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4F" w:rsidRPr="005E4D4F" w:rsidRDefault="001E145E" w:rsidP="005E4D4F">
      <w:pPr>
        <w:pStyle w:val="Abstract-Titel"/>
      </w:pPr>
      <w:r>
        <w:t xml:space="preserve">Einbindung dezentraler Flexibilitätsoptionen im marktbasierten Engpassmanagement </w:t>
      </w:r>
      <w:r w:rsidR="00231883">
        <w:t xml:space="preserve">über </w:t>
      </w:r>
      <w:r>
        <w:t xml:space="preserve">Smart </w:t>
      </w:r>
      <w:proofErr w:type="spellStart"/>
      <w:r w:rsidR="00231883">
        <w:t>M</w:t>
      </w:r>
      <w:r>
        <w:t>arkets</w:t>
      </w:r>
      <w:proofErr w:type="spellEnd"/>
    </w:p>
    <w:p w:rsidR="00BF05FA" w:rsidRDefault="00694048" w:rsidP="00A156E4">
      <w:pPr>
        <w:pStyle w:val="AutorenOrganisation"/>
      </w:pPr>
      <w:r>
        <w:t xml:space="preserve">(3) </w:t>
      </w:r>
      <w:proofErr w:type="spellStart"/>
      <w:r>
        <w:t>Sektorkopplung</w:t>
      </w:r>
      <w:proofErr w:type="spellEnd"/>
      <w:r>
        <w:t xml:space="preserve"> und Flexibilität</w:t>
      </w:r>
    </w:p>
    <w:p w:rsidR="005E4D4F" w:rsidRPr="005E4D4F" w:rsidRDefault="00694048" w:rsidP="00A156E4">
      <w:pPr>
        <w:pStyle w:val="AutorenOrganisation"/>
      </w:pPr>
      <w:r>
        <w:t>Ulrike PFEFFERER</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 xml:space="preserve">Jonas </w:t>
      </w:r>
      <w:proofErr w:type="gramStart"/>
      <w:r>
        <w:t>EGERER</w:t>
      </w:r>
      <w:r w:rsidRPr="00A156E4">
        <w:rPr>
          <w:vertAlign w:val="superscript"/>
        </w:rPr>
        <w:t>(</w:t>
      </w:r>
      <w:proofErr w:type="gramEnd"/>
      <w:r>
        <w:rPr>
          <w:vertAlign w:val="superscript"/>
        </w:rPr>
        <w:t>1)</w:t>
      </w:r>
      <w:r>
        <w:t>,</w:t>
      </w:r>
      <w:r w:rsidR="00DB08CF">
        <w:t xml:space="preserve"> </w:t>
      </w:r>
      <w:r w:rsidR="00FD10A5">
        <w:t>Veronika</w:t>
      </w:r>
      <w:r w:rsidR="00DB08CF">
        <w:t xml:space="preserve"> </w:t>
      </w:r>
      <w:r w:rsidR="00FD10A5">
        <w:t>GRIMM</w:t>
      </w:r>
      <w:r w:rsidR="00DB08CF" w:rsidRPr="00A156E4">
        <w:rPr>
          <w:vertAlign w:val="superscript"/>
        </w:rPr>
        <w:t>(</w:t>
      </w:r>
      <w:r w:rsidR="00DB08CF">
        <w:rPr>
          <w:vertAlign w:val="superscript"/>
        </w:rPr>
        <w:t>1)</w:t>
      </w:r>
      <w:r w:rsidR="00DB08CF">
        <w:t xml:space="preserve">, </w:t>
      </w:r>
      <w:r>
        <w:t xml:space="preserve"> Lukas M</w:t>
      </w:r>
      <w:r w:rsidR="00FD10A5">
        <w:t>.</w:t>
      </w:r>
      <w:r>
        <w:t xml:space="preserve"> LANG</w:t>
      </w:r>
      <w:r w:rsidR="00A156E4" w:rsidRPr="00A156E4">
        <w:rPr>
          <w:vertAlign w:val="superscript"/>
        </w:rPr>
        <w:t>(</w:t>
      </w:r>
      <w:r>
        <w:rPr>
          <w:vertAlign w:val="superscript"/>
        </w:rPr>
        <w:t>1</w:t>
      </w:r>
      <w:r w:rsidR="00A156E4">
        <w:rPr>
          <w:vertAlign w:val="superscript"/>
        </w:rPr>
        <w:t>)</w:t>
      </w:r>
    </w:p>
    <w:p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694048">
        <w:t>Friedrich</w:t>
      </w:r>
      <w:proofErr w:type="gramEnd"/>
      <w:r w:rsidR="00694048">
        <w:t>-Alexander-Universität Erlangen-Nürnberg</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5E4D4F" w:rsidRDefault="00FD10A5" w:rsidP="00227125">
      <w:r>
        <w:t>Durch das</w:t>
      </w:r>
      <w:r w:rsidR="008B1727">
        <w:t xml:space="preserve"> zonale</w:t>
      </w:r>
      <w:r>
        <w:t xml:space="preserve"> Marktergebnis am Spotmarkt</w:t>
      </w:r>
      <w:r w:rsidR="008B1727">
        <w:t xml:space="preserve"> w</w:t>
      </w:r>
      <w:r w:rsidR="00007901">
        <w:t>erden</w:t>
      </w:r>
      <w:r w:rsidR="008B1727">
        <w:t xml:space="preserve"> in</w:t>
      </w:r>
      <w:r w:rsidR="00C2594E">
        <w:t>nerhalb</w:t>
      </w:r>
      <w:r w:rsidR="008B1727">
        <w:t xml:space="preserve"> der deutschen Einheitspreiszone keine regionale</w:t>
      </w:r>
      <w:r w:rsidR="00FC3C8D">
        <w:t>n</w:t>
      </w:r>
      <w:r w:rsidR="008B1727">
        <w:t xml:space="preserve"> Preissignale und </w:t>
      </w:r>
      <w:r w:rsidR="007E6291">
        <w:t>dementsprechend</w:t>
      </w:r>
      <w:r w:rsidR="008B1727">
        <w:t xml:space="preserve"> auch kein Signal </w:t>
      </w:r>
      <w:r w:rsidR="00C2594E">
        <w:t xml:space="preserve">für </w:t>
      </w:r>
      <w:r w:rsidR="008B1727">
        <w:t>regionale Knappheit bereitgestellt. Kraftwerksbetreiber haben</w:t>
      </w:r>
      <w:r w:rsidR="007E6291">
        <w:t xml:space="preserve"> somit </w:t>
      </w:r>
      <w:r w:rsidR="008B1727">
        <w:t>keinen Anreiz aus Gesamtsystemsicht effizient zu handeln</w:t>
      </w:r>
      <w:r w:rsidR="00561273">
        <w:t xml:space="preserve"> [1]</w:t>
      </w:r>
      <w:r w:rsidR="008B1727">
        <w:t xml:space="preserve">. Dadurch </w:t>
      </w:r>
      <w:r w:rsidR="00007901">
        <w:t>ist</w:t>
      </w:r>
      <w:r w:rsidR="008B1727">
        <w:t xml:space="preserve"> bereits in der Vergangenheit </w:t>
      </w:r>
      <w:r w:rsidR="00007901">
        <w:t>ein steigender Bedarf</w:t>
      </w:r>
      <w:r w:rsidR="008B1727">
        <w:t xml:space="preserve"> </w:t>
      </w:r>
      <w:r w:rsidR="00007901">
        <w:t xml:space="preserve">an </w:t>
      </w:r>
      <w:proofErr w:type="spellStart"/>
      <w:r w:rsidR="00007901">
        <w:t>Redispatchmengen</w:t>
      </w:r>
      <w:proofErr w:type="spellEnd"/>
      <w:r w:rsidR="00007901">
        <w:t xml:space="preserve"> und damit auch steigende Kosten im Engpassmanagement</w:t>
      </w:r>
      <w:r w:rsidR="008B1727">
        <w:t xml:space="preserve"> und </w:t>
      </w:r>
      <w:r w:rsidR="00C96D9C">
        <w:t xml:space="preserve">ein erhöhter Bedarf an </w:t>
      </w:r>
      <w:r w:rsidR="008B1727">
        <w:t>Netzausbau zu beobachten, die voraussichtlich auch in Zukunft noch weiter steigen werden</w:t>
      </w:r>
      <w:r w:rsidR="002377FF">
        <w:t xml:space="preserve"> </w:t>
      </w:r>
      <w:r w:rsidR="005634D1" w:rsidRPr="002377FF">
        <w:t>[</w:t>
      </w:r>
      <w:r w:rsidR="00561273">
        <w:t>2</w:t>
      </w:r>
      <w:r w:rsidR="005634D1" w:rsidRPr="002377FF">
        <w:t>]</w:t>
      </w:r>
      <w:r w:rsidR="00561273">
        <w:t>, [3]</w:t>
      </w:r>
      <w:r w:rsidR="008B1727" w:rsidRPr="002377FF">
        <w:t>.</w:t>
      </w:r>
      <w:r w:rsidR="008B1727">
        <w:t xml:space="preserve"> Durch die Einbindung dezentraler Flexibilitätsoptionen mittels </w:t>
      </w:r>
      <w:r w:rsidR="008B1727" w:rsidRPr="005949A4">
        <w:t xml:space="preserve">Smart </w:t>
      </w:r>
      <w:proofErr w:type="spellStart"/>
      <w:r w:rsidR="008B1727" w:rsidRPr="005949A4">
        <w:t>Markets</w:t>
      </w:r>
      <w:proofErr w:type="spellEnd"/>
      <w:r w:rsidR="008B1727">
        <w:rPr>
          <w:i/>
        </w:rPr>
        <w:t xml:space="preserve"> </w:t>
      </w:r>
      <w:r w:rsidR="008B1727" w:rsidRPr="008B1727">
        <w:t>in einem marktbasierten Engpassmanagementsystem</w:t>
      </w:r>
      <w:r w:rsidR="008B1727">
        <w:t xml:space="preserve"> kann dem entgegengetreten werden. Diese zeitlich und regional begrenzte</w:t>
      </w:r>
      <w:r w:rsidR="00C2594E">
        <w:t>n</w:t>
      </w:r>
      <w:r w:rsidR="008B1727">
        <w:t xml:space="preserve"> Märkte können dezentral flexible Anbieter in</w:t>
      </w:r>
      <w:r w:rsidR="00BD1181">
        <w:t>s</w:t>
      </w:r>
      <w:r w:rsidR="008B1727">
        <w:t xml:space="preserve"> Strom</w:t>
      </w:r>
      <w:r w:rsidR="00BD1181">
        <w:t>s</w:t>
      </w:r>
      <w:r w:rsidR="008B1727">
        <w:t xml:space="preserve">ystem einbinden, um Engpässe im Übertragungsnetz zu reduzieren oder zu lösen. Der kostenbasierte </w:t>
      </w:r>
      <w:proofErr w:type="spellStart"/>
      <w:r w:rsidR="00496C1B">
        <w:t>Redispatch</w:t>
      </w:r>
      <w:proofErr w:type="spellEnd"/>
      <w:r w:rsidR="00496C1B">
        <w:t xml:space="preserve"> bleibt als Rückfalloption bestehen, wobei dessen Durchschnitt</w:t>
      </w:r>
      <w:r w:rsidR="0001156E">
        <w:t>s</w:t>
      </w:r>
      <w:r w:rsidR="00496C1B">
        <w:t xml:space="preserve">kosten als </w:t>
      </w:r>
      <w:r w:rsidR="00007901">
        <w:t>R</w:t>
      </w:r>
      <w:r w:rsidR="00496C1B">
        <w:t>eferenz genutzt werden k</w:t>
      </w:r>
      <w:r w:rsidR="00007901">
        <w:t>ann</w:t>
      </w:r>
      <w:r w:rsidR="00496C1B">
        <w:t>, um Kosteneffizienz sicher zu stellen</w:t>
      </w:r>
      <w:r w:rsidR="00693574">
        <w:t xml:space="preserve"> </w:t>
      </w:r>
      <w:r w:rsidR="002377FF" w:rsidRPr="002377FF">
        <w:t>[</w:t>
      </w:r>
      <w:r w:rsidR="00561273">
        <w:t>4</w:t>
      </w:r>
      <w:r w:rsidR="002377FF" w:rsidRPr="002377FF">
        <w:t>]</w:t>
      </w:r>
      <w:r w:rsidR="00496C1B" w:rsidRPr="002377FF">
        <w:t>.</w:t>
      </w:r>
    </w:p>
    <w:p w:rsidR="00C2594E" w:rsidRPr="005E4D4F" w:rsidRDefault="00C2594E" w:rsidP="00227125"/>
    <w:p w:rsidR="005E4D4F" w:rsidRPr="005E4D4F" w:rsidRDefault="005E4D4F" w:rsidP="005E4D4F">
      <w:pPr>
        <w:pStyle w:val="Ueberschrift"/>
      </w:pPr>
      <w:r w:rsidRPr="005E4D4F">
        <w:t>Methodische Vorgangsweise</w:t>
      </w:r>
    </w:p>
    <w:p w:rsidR="00693574" w:rsidRDefault="006C5D7C" w:rsidP="00227125">
      <w:r>
        <w:t xml:space="preserve">Zur Analyse der Einbindung von </w:t>
      </w:r>
      <w:r w:rsidRPr="00F62D74">
        <w:t xml:space="preserve">Smart </w:t>
      </w:r>
      <w:proofErr w:type="spellStart"/>
      <w:r w:rsidRPr="00F62D74">
        <w:t>Markets</w:t>
      </w:r>
      <w:proofErr w:type="spellEnd"/>
      <w:r>
        <w:t xml:space="preserve"> als marktbasiertes Engpassmanagement in das bestehende System wird das mehrstufige Strommarktmodell basierend auf </w:t>
      </w:r>
      <w:r w:rsidR="002377FF" w:rsidRPr="002377FF">
        <w:t>[</w:t>
      </w:r>
      <w:r w:rsidR="00561273">
        <w:t>5</w:t>
      </w:r>
      <w:r w:rsidR="002377FF" w:rsidRPr="002377FF">
        <w:t>]</w:t>
      </w:r>
      <w:r>
        <w:t xml:space="preserve"> </w:t>
      </w:r>
      <w:r w:rsidR="00271EA3">
        <w:t xml:space="preserve">um die Stufe der </w:t>
      </w:r>
      <w:r w:rsidR="00271EA3" w:rsidRPr="00F62D74">
        <w:t xml:space="preserve">Smart </w:t>
      </w:r>
      <w:proofErr w:type="spellStart"/>
      <w:r w:rsidR="00271EA3" w:rsidRPr="00F62D74">
        <w:t>Markets</w:t>
      </w:r>
      <w:proofErr w:type="spellEnd"/>
      <w:r w:rsidR="00271EA3">
        <w:t xml:space="preserve"> ergänzt, wobei Investitionen in den Ausbau des Übertragungsnetzes in dieser Anwendung vernachlässigt werden.</w:t>
      </w:r>
    </w:p>
    <w:p w:rsidR="00693574" w:rsidRDefault="00693574" w:rsidP="00227125"/>
    <w:p w:rsidR="00693574" w:rsidRPr="006344F7" w:rsidRDefault="00693574" w:rsidP="00524D3F">
      <w:pPr>
        <w:rPr>
          <w:i/>
        </w:rPr>
      </w:pPr>
      <w:r w:rsidRPr="006344F7">
        <w:rPr>
          <w:i/>
        </w:rPr>
        <w:t xml:space="preserve">Stufe 1: Zonales Spotmarktergebnis </w:t>
      </w:r>
      <w:r w:rsidR="00C2594E">
        <w:rPr>
          <w:i/>
        </w:rPr>
        <w:t>und</w:t>
      </w:r>
      <w:r w:rsidRPr="006344F7">
        <w:rPr>
          <w:i/>
        </w:rPr>
        <w:t xml:space="preserve"> Investitionen in Erzeugungskapazitäten</w:t>
      </w:r>
    </w:p>
    <w:p w:rsidR="00693574" w:rsidRDefault="00693574" w:rsidP="006344F7">
      <w:r>
        <w:t xml:space="preserve">Private Firmen entscheiden </w:t>
      </w:r>
      <w:r w:rsidR="00C2594E">
        <w:t xml:space="preserve">in einem Markt mit perfektem Wettbewerb </w:t>
      </w:r>
      <w:r>
        <w:t>über ihr</w:t>
      </w:r>
      <w:r w:rsidR="00F62D74">
        <w:t>e</w:t>
      </w:r>
      <w:r>
        <w:t xml:space="preserve"> gewinnmaximierend</w:t>
      </w:r>
      <w:r w:rsidR="00F62D74">
        <w:t>e</w:t>
      </w:r>
      <w:r>
        <w:t xml:space="preserve"> Erzeugungsmengen und ihre langfristigen Investitionen in konventionelle Erzeugungskapazitäten. Der Handel zwischen Gebotszonen wird </w:t>
      </w:r>
      <w:r w:rsidR="00C2594E">
        <w:t>im Modell durch inter-zonale Handelskapazitäten optimiert</w:t>
      </w:r>
      <w:r>
        <w:t>.</w:t>
      </w:r>
    </w:p>
    <w:p w:rsidR="00693574" w:rsidRDefault="00693574" w:rsidP="00227125"/>
    <w:p w:rsidR="00693574" w:rsidRPr="006344F7" w:rsidRDefault="00693574" w:rsidP="00227125">
      <w:pPr>
        <w:rPr>
          <w:i/>
        </w:rPr>
      </w:pPr>
      <w:r w:rsidRPr="006344F7">
        <w:rPr>
          <w:i/>
        </w:rPr>
        <w:t xml:space="preserve">Stufe 2: Regionale Smart </w:t>
      </w:r>
      <w:proofErr w:type="spellStart"/>
      <w:r w:rsidRPr="006344F7">
        <w:rPr>
          <w:i/>
        </w:rPr>
        <w:t>Markets</w:t>
      </w:r>
      <w:proofErr w:type="spellEnd"/>
      <w:r w:rsidRPr="006344F7">
        <w:rPr>
          <w:i/>
        </w:rPr>
        <w:t xml:space="preserve"> zur Bereitstellung dezentraler Flexibilitätsoptionen</w:t>
      </w:r>
    </w:p>
    <w:p w:rsidR="00693574" w:rsidRDefault="00625D5B" w:rsidP="00227125">
      <w:r>
        <w:t>Regionale flexible Anbieter und Nachfrager</w:t>
      </w:r>
      <w:r w:rsidR="006344F7">
        <w:t xml:space="preserve"> an relevanten Netzknoten entsch</w:t>
      </w:r>
      <w:r w:rsidR="00F62D74">
        <w:t>eiden</w:t>
      </w:r>
      <w:r w:rsidR="006344F7">
        <w:t xml:space="preserve"> über die Bereitstellung ihrer flexible</w:t>
      </w:r>
      <w:r w:rsidR="00C2594E">
        <w:t>n</w:t>
      </w:r>
      <w:r w:rsidR="006344F7">
        <w:t xml:space="preserve"> Kapazität zur Reduzierung von Engpässen im Übertragungsnetz. Für einen kostenminimierenden und effizienten Dispatch an flexibler Kapazität wird eine Zahlungsbereitschaft für </w:t>
      </w:r>
      <w:proofErr w:type="spellStart"/>
      <w:r w:rsidR="006344F7">
        <w:t>Redispatchmengen</w:t>
      </w:r>
      <w:proofErr w:type="spellEnd"/>
      <w:r w:rsidR="006344F7">
        <w:t xml:space="preserve"> als Kostenobergrenze berücksichtigt.</w:t>
      </w:r>
    </w:p>
    <w:p w:rsidR="006344F7" w:rsidRDefault="006344F7" w:rsidP="00227125"/>
    <w:p w:rsidR="006344F7" w:rsidRPr="006344F7" w:rsidRDefault="006344F7" w:rsidP="00227125">
      <w:pPr>
        <w:rPr>
          <w:i/>
        </w:rPr>
      </w:pPr>
      <w:r w:rsidRPr="006344F7">
        <w:rPr>
          <w:i/>
        </w:rPr>
        <w:t xml:space="preserve">Stufe 3: Kostenbasierter </w:t>
      </w:r>
      <w:proofErr w:type="spellStart"/>
      <w:r w:rsidRPr="006344F7">
        <w:rPr>
          <w:i/>
        </w:rPr>
        <w:t>Redispatch</w:t>
      </w:r>
      <w:proofErr w:type="spellEnd"/>
      <w:r w:rsidRPr="006344F7">
        <w:rPr>
          <w:i/>
        </w:rPr>
        <w:t xml:space="preserve"> zur vollständigen Lösung des Netzengpasses</w:t>
      </w:r>
    </w:p>
    <w:p w:rsidR="006344F7" w:rsidRDefault="006344F7" w:rsidP="00227125">
      <w:r>
        <w:t>Falls Netzengpässe weiterhin bestehen bleiben</w:t>
      </w:r>
      <w:r w:rsidR="00C96D9C">
        <w:t>,</w:t>
      </w:r>
      <w:r>
        <w:t xml:space="preserve"> werden diese über den kostenbasierten </w:t>
      </w:r>
      <w:proofErr w:type="spellStart"/>
      <w:r>
        <w:t>Redispatch</w:t>
      </w:r>
      <w:proofErr w:type="spellEnd"/>
      <w:r>
        <w:t xml:space="preserve"> vollständig gelöst.</w:t>
      </w:r>
    </w:p>
    <w:p w:rsidR="00AC2C58" w:rsidRDefault="00AC2C58" w:rsidP="00227125"/>
    <w:p w:rsidR="00C2594E" w:rsidRDefault="006344F7" w:rsidP="00227125">
      <w:r>
        <w:t xml:space="preserve">Zusätzlich wird ein Benchmark-Modell bestehend aus Stufe 1 und Stufe 3 </w:t>
      </w:r>
      <w:r w:rsidR="00D456D6">
        <w:t>zur</w:t>
      </w:r>
      <w:r>
        <w:t xml:space="preserve"> Abbildung des aktuellen Engpassman</w:t>
      </w:r>
      <w:r w:rsidR="00524D3F">
        <w:t>a</w:t>
      </w:r>
      <w:r>
        <w:t>gement</w:t>
      </w:r>
      <w:r w:rsidR="00F536B5">
        <w:t>s</w:t>
      </w:r>
      <w:r>
        <w:t>ystems berücksichtigt.</w:t>
      </w:r>
      <w:r w:rsidR="00524D3F">
        <w:t xml:space="preserve"> Die </w:t>
      </w:r>
      <w:r w:rsidR="001331A3">
        <w:t>sequen</w:t>
      </w:r>
      <w:r w:rsidR="006F77AC">
        <w:t>z</w:t>
      </w:r>
      <w:bookmarkStart w:id="0" w:name="_GoBack"/>
      <w:bookmarkEnd w:id="0"/>
      <w:r w:rsidR="001331A3">
        <w:t>iell gelösten</w:t>
      </w:r>
      <w:r w:rsidR="00524D3F">
        <w:t xml:space="preserve"> Optimierungsprobleme sind in GAMS </w:t>
      </w:r>
      <w:r w:rsidR="001331A3">
        <w:t>mit einer konkav-</w:t>
      </w:r>
      <w:r w:rsidR="00976AB2">
        <w:t>quadratisch</w:t>
      </w:r>
      <w:r w:rsidR="0001156E">
        <w:t>e</w:t>
      </w:r>
      <w:r w:rsidR="001331A3">
        <w:t>n Zielfunktion auf Stufe 1</w:t>
      </w:r>
      <w:r w:rsidR="0001156E">
        <w:t xml:space="preserve"> </w:t>
      </w:r>
      <w:r w:rsidR="001331A3">
        <w:t>und als</w:t>
      </w:r>
      <w:r w:rsidR="00524D3F">
        <w:t xml:space="preserve"> lineare Optimierungsmodell</w:t>
      </w:r>
      <w:r w:rsidR="001331A3">
        <w:t>e auf Stufe 2 und Stufe 3</w:t>
      </w:r>
      <w:r w:rsidR="00524D3F">
        <w:t xml:space="preserve"> implementiert.</w:t>
      </w:r>
      <w:r w:rsidR="00C2594E">
        <w:t xml:space="preserve"> </w:t>
      </w:r>
      <w:r w:rsidR="00524D3F">
        <w:t>Die Datengrundlage bildet eine aggregierte Darstellung des europäischen Strommarktes mittels länderspezifische Gebotszonen und einem 11-Knoten-Netz in Deutschland.</w:t>
      </w:r>
      <w:r w:rsidR="00DE1E93">
        <w:t xml:space="preserve"> Als dezentrale Flexibilitätsoptionen werden in d</w:t>
      </w:r>
      <w:r w:rsidR="00C2594E">
        <w:t xml:space="preserve">er </w:t>
      </w:r>
      <w:r w:rsidR="00DE1E93">
        <w:t xml:space="preserve">Abbildung von Smart </w:t>
      </w:r>
      <w:proofErr w:type="spellStart"/>
      <w:r w:rsidR="00DE1E93">
        <w:t>Markets</w:t>
      </w:r>
      <w:proofErr w:type="spellEnd"/>
      <w:r w:rsidR="00DE1E93">
        <w:t xml:space="preserve"> Nachfrageflexibilität, Solar-Batterien sowie </w:t>
      </w:r>
      <w:proofErr w:type="spellStart"/>
      <w:r w:rsidR="00DE1E93">
        <w:t>Sektorkopplung</w:t>
      </w:r>
      <w:proofErr w:type="spellEnd"/>
      <w:r w:rsidR="00DE1E93">
        <w:t xml:space="preserve"> (E-Mobilität</w:t>
      </w:r>
      <w:r w:rsidR="00C96D9C">
        <w:t xml:space="preserve"> und Power-</w:t>
      </w:r>
      <w:proofErr w:type="spellStart"/>
      <w:r w:rsidR="00C96D9C">
        <w:t>to</w:t>
      </w:r>
      <w:proofErr w:type="spellEnd"/>
      <w:r w:rsidR="00C96D9C">
        <w:t>-Gas</w:t>
      </w:r>
      <w:r w:rsidR="00DE1E93">
        <w:t xml:space="preserve">) berücksichtigt. </w:t>
      </w:r>
    </w:p>
    <w:p w:rsidR="0096217B" w:rsidRDefault="0096217B" w:rsidP="00227125"/>
    <w:p w:rsidR="0096217B" w:rsidRDefault="0096217B" w:rsidP="00227125"/>
    <w:p w:rsidR="0096217B" w:rsidRDefault="0096217B" w:rsidP="00227125"/>
    <w:p w:rsidR="005E4D4F" w:rsidRPr="005E4D4F" w:rsidRDefault="005E4D4F" w:rsidP="005E4D4F">
      <w:pPr>
        <w:pStyle w:val="Ueberschrift"/>
      </w:pPr>
      <w:r w:rsidRPr="005E4D4F">
        <w:lastRenderedPageBreak/>
        <w:t>Ergebnisse und Schlussfolgerungen</w:t>
      </w:r>
    </w:p>
    <w:p w:rsidR="00DE1E93" w:rsidRDefault="00425CAB" w:rsidP="00227125">
      <w:r>
        <w:t>In Anbetracht der aktuellen Energiekrise werden zwei Preisszenarien für fossile Energieträger im Jahr 2030 analysiert. Dabei werden die Ergebnisse basierend auf den aktuell hohen Preiserwartungen mit dem Szenario, das vor Eintreten der Krise zu erwarten gewesen wäre, verglichen.</w:t>
      </w:r>
    </w:p>
    <w:p w:rsidR="00DE1E93" w:rsidRDefault="00DE1E93" w:rsidP="00227125"/>
    <w:p w:rsidR="00425CAB" w:rsidRDefault="00425CAB" w:rsidP="00227125">
      <w:r>
        <w:t>Zunächst zeigen die Spotmarktergebnisse</w:t>
      </w:r>
      <w:r w:rsidR="00007901">
        <w:t>, getrieben durch die steigenden Rohstoffpreise,</w:t>
      </w:r>
      <w:r>
        <w:t xml:space="preserve"> einen Technologieswitch in der Merit-Order der Stromerzeugung. Dabei ist nun die Verstromung von Kohle deutlich günstiger als Gas, wodurch Gas auch ihre Eigenschaft als Übergangstechnologie verlieren würde. </w:t>
      </w:r>
      <w:r w:rsidR="00F27340">
        <w:t>Des Weiteren</w:t>
      </w:r>
      <w:r>
        <w:t xml:space="preserve"> ist durch die höheren Erzeugungskosten auch mit steigenden Großhandelspreisen am europäischen Spotmarkt zu rechnen. Durch den hohen Gaspreis im Jahr 2030 ist ein Rückgang in den Investitionen in Gaskapazitäten </w:t>
      </w:r>
      <w:r w:rsidR="00F27340">
        <w:t>zu erwarten, wodurch mehr Kohlekapazitäten marktgetrieben bestehen bleiben.</w:t>
      </w:r>
    </w:p>
    <w:p w:rsidR="00F27340" w:rsidRDefault="00F27340" w:rsidP="00227125"/>
    <w:p w:rsidR="00803917" w:rsidRPr="002946B8" w:rsidRDefault="00F27340" w:rsidP="005634D1">
      <w:r>
        <w:t>Im Engpassmanagement zeigt sich, dass das Auftreten von Engpässen im Stromnetz in beiden Szenarien ähnlich ist, sich allerdings in Häufigkeit und Stärke de</w:t>
      </w:r>
      <w:r w:rsidR="00C2594E">
        <w:t>r</w:t>
      </w:r>
      <w:r>
        <w:t xml:space="preserve"> Engp</w:t>
      </w:r>
      <w:r w:rsidR="00C2594E">
        <w:t>ä</w:t>
      </w:r>
      <w:r>
        <w:t xml:space="preserve">sse unterscheiden und sich eher im Hochpreisszenario durch die Verteilung des deutschen Kraftwerksparks noch verstärken. Ein marktbasiertes Engpassmanagement mittels </w:t>
      </w:r>
      <w:r w:rsidRPr="00F62D74">
        <w:t>Smart Marktes</w:t>
      </w:r>
      <w:r>
        <w:t xml:space="preserve"> kann </w:t>
      </w:r>
      <w:r w:rsidR="005634D1">
        <w:t>Netze</w:t>
      </w:r>
      <w:r>
        <w:t>ngpässe und die Abregelung von erneuerbaren Energien</w:t>
      </w:r>
      <w:r w:rsidR="005634D1">
        <w:t xml:space="preserve"> erheblich</w:t>
      </w:r>
      <w:r>
        <w:t xml:space="preserve"> reduzieren. Darüber hinaus können </w:t>
      </w:r>
      <w:r w:rsidR="005634D1">
        <w:t xml:space="preserve">Wohlfahrtsgewinne erzielt werden. Die Ergebnisse zeigen, dass die zukünftige Integration von dezentralen Flexibilitätsoptionen vor allem in Anbetracht des zu erwarten hohen Preisniveaus in 2030 </w:t>
      </w:r>
      <w:r w:rsidR="00C2594E">
        <w:t xml:space="preserve">bei limitierten Netzausbau </w:t>
      </w:r>
      <w:r w:rsidR="005634D1">
        <w:t>unumgänglich ist.</w:t>
      </w:r>
    </w:p>
    <w:p w:rsidR="002946B8" w:rsidRPr="00803917" w:rsidRDefault="002946B8" w:rsidP="00227125"/>
    <w:p w:rsidR="005E4D4F" w:rsidRPr="005E4D4F" w:rsidRDefault="005E4D4F" w:rsidP="00A156E4">
      <w:pPr>
        <w:pStyle w:val="Ueberschrift"/>
      </w:pPr>
      <w:bookmarkStart w:id="1" w:name="_Toc26086066"/>
      <w:bookmarkStart w:id="2" w:name="_Toc68418491"/>
      <w:r w:rsidRPr="005E4D4F">
        <w:t>Literatur</w:t>
      </w:r>
      <w:bookmarkEnd w:id="1"/>
      <w:bookmarkEnd w:id="2"/>
    </w:p>
    <w:p w:rsidR="00561273" w:rsidRPr="006F77AC" w:rsidRDefault="00561273" w:rsidP="00561273">
      <w:pPr>
        <w:pStyle w:val="Literatur"/>
      </w:pPr>
      <w:r w:rsidRPr="00561273">
        <w:t>[1] Egerer, J</w:t>
      </w:r>
      <w:r>
        <w:t>.</w:t>
      </w:r>
      <w:r w:rsidRPr="00561273">
        <w:t>, J</w:t>
      </w:r>
      <w:r>
        <w:t>.</w:t>
      </w:r>
      <w:r w:rsidRPr="00561273">
        <w:t xml:space="preserve"> </w:t>
      </w:r>
      <w:proofErr w:type="spellStart"/>
      <w:r w:rsidRPr="00561273">
        <w:t>Weibezahn</w:t>
      </w:r>
      <w:proofErr w:type="spellEnd"/>
      <w:r w:rsidRPr="00561273">
        <w:t>, and H</w:t>
      </w:r>
      <w:r>
        <w:t>.</w:t>
      </w:r>
      <w:r w:rsidRPr="00561273">
        <w:t xml:space="preserve"> Hermann (2016). </w:t>
      </w:r>
      <w:r w:rsidRPr="00561273">
        <w:rPr>
          <w:lang w:val="en-US"/>
        </w:rPr>
        <w:t>“Two price zones for</w:t>
      </w:r>
      <w:r>
        <w:rPr>
          <w:lang w:val="en-US"/>
        </w:rPr>
        <w:t xml:space="preserve"> </w:t>
      </w:r>
      <w:r w:rsidRPr="00561273">
        <w:rPr>
          <w:lang w:val="en-US"/>
        </w:rPr>
        <w:t>the German electricity market—Market implications and distributional effects.”</w:t>
      </w:r>
      <w:r>
        <w:rPr>
          <w:lang w:val="en-US"/>
        </w:rPr>
        <w:t xml:space="preserve"> </w:t>
      </w:r>
      <w:r w:rsidRPr="006F77AC">
        <w:rPr>
          <w:i/>
        </w:rPr>
        <w:t>Energy Economics</w:t>
      </w:r>
      <w:r w:rsidRPr="006F77AC">
        <w:t>, 59, pp. 365–381.</w:t>
      </w:r>
    </w:p>
    <w:p w:rsidR="002377FF" w:rsidRPr="002377FF" w:rsidRDefault="00483B87" w:rsidP="002377FF">
      <w:pPr>
        <w:pStyle w:val="Literatur"/>
      </w:pPr>
      <w:r w:rsidRPr="006F77AC">
        <w:t>[</w:t>
      </w:r>
      <w:r w:rsidR="00561273" w:rsidRPr="006F77AC">
        <w:t>2</w:t>
      </w:r>
      <w:r w:rsidRPr="006F77AC">
        <w:t>]</w:t>
      </w:r>
      <w:r w:rsidR="002377FF" w:rsidRPr="006F77AC">
        <w:t xml:space="preserve"> </w:t>
      </w:r>
      <w:proofErr w:type="spellStart"/>
      <w:r w:rsidR="002377FF" w:rsidRPr="006F77AC">
        <w:t>acatech</w:t>
      </w:r>
      <w:proofErr w:type="spellEnd"/>
      <w:r w:rsidR="002377FF" w:rsidRPr="006F77AC">
        <w:t xml:space="preserve">, Leopoldina, and </w:t>
      </w:r>
      <w:proofErr w:type="spellStart"/>
      <w:r w:rsidR="002377FF" w:rsidRPr="006F77AC">
        <w:t>Akademienunion</w:t>
      </w:r>
      <w:proofErr w:type="spellEnd"/>
      <w:r w:rsidR="002377FF" w:rsidRPr="006F77AC">
        <w:t xml:space="preserve"> (2020). </w:t>
      </w:r>
      <w:r w:rsidR="002377FF" w:rsidRPr="002377FF">
        <w:t>Netzengpässe als Herausforderung</w:t>
      </w:r>
      <w:r w:rsidR="002377FF">
        <w:t xml:space="preserve"> </w:t>
      </w:r>
      <w:r w:rsidR="002377FF" w:rsidRPr="002377FF">
        <w:t>für das Stromversorgungssystem. Optionen zur Weiterentwicklung des Marktdesigns.</w:t>
      </w:r>
      <w:r w:rsidR="002377FF">
        <w:t xml:space="preserve"> </w:t>
      </w:r>
      <w:r w:rsidR="002377FF" w:rsidRPr="002377FF">
        <w:t>Stellungnahme.</w:t>
      </w:r>
    </w:p>
    <w:p w:rsidR="002377FF" w:rsidRPr="006F77AC" w:rsidRDefault="002377FF" w:rsidP="002377FF">
      <w:pPr>
        <w:pStyle w:val="Literatur"/>
      </w:pPr>
      <w:r w:rsidRPr="002377FF">
        <w:t>[</w:t>
      </w:r>
      <w:r w:rsidR="00561273">
        <w:t>3</w:t>
      </w:r>
      <w:r w:rsidRPr="002377FF">
        <w:t>] Hirth, L</w:t>
      </w:r>
      <w:r w:rsidR="00561273">
        <w:t>.</w:t>
      </w:r>
      <w:r w:rsidRPr="002377FF">
        <w:t>, I</w:t>
      </w:r>
      <w:r w:rsidR="00561273">
        <w:t>.</w:t>
      </w:r>
      <w:r w:rsidRPr="002377FF">
        <w:t xml:space="preserve"> Schlecht, C</w:t>
      </w:r>
      <w:r w:rsidR="00561273">
        <w:t>.</w:t>
      </w:r>
      <w:r w:rsidRPr="002377FF">
        <w:t xml:space="preserve"> Maurer, and B</w:t>
      </w:r>
      <w:r w:rsidR="00561273">
        <w:t>.</w:t>
      </w:r>
      <w:r w:rsidRPr="002377FF">
        <w:t xml:space="preserve"> Tersteegen (2019). </w:t>
      </w:r>
      <w:r w:rsidRPr="002377FF">
        <w:rPr>
          <w:lang w:val="en-US"/>
        </w:rPr>
        <w:t>Cost- or</w:t>
      </w:r>
      <w:r>
        <w:rPr>
          <w:lang w:val="en-US"/>
        </w:rPr>
        <w:t xml:space="preserve"> </w:t>
      </w:r>
      <w:r w:rsidRPr="002377FF">
        <w:rPr>
          <w:lang w:val="en-US"/>
        </w:rPr>
        <w:t>market-based? Future redispatch procurement in Germany. Conclusions from the</w:t>
      </w:r>
      <w:r>
        <w:rPr>
          <w:lang w:val="en-US"/>
        </w:rPr>
        <w:t xml:space="preserve"> </w:t>
      </w:r>
      <w:r w:rsidRPr="002377FF">
        <w:rPr>
          <w:lang w:val="en-US"/>
        </w:rPr>
        <w:t>project "</w:t>
      </w:r>
      <w:proofErr w:type="spellStart"/>
      <w:r w:rsidRPr="002377FF">
        <w:rPr>
          <w:lang w:val="en-US"/>
        </w:rPr>
        <w:t>Beschaffung</w:t>
      </w:r>
      <w:proofErr w:type="spellEnd"/>
      <w:r w:rsidRPr="002377FF">
        <w:rPr>
          <w:lang w:val="en-US"/>
        </w:rPr>
        <w:t xml:space="preserve"> von Redispatch". </w:t>
      </w:r>
      <w:r w:rsidRPr="006F77AC">
        <w:t>Final Report.</w:t>
      </w:r>
    </w:p>
    <w:p w:rsidR="00010E92" w:rsidRDefault="00483B87" w:rsidP="002377FF">
      <w:pPr>
        <w:pStyle w:val="Literatur"/>
        <w:rPr>
          <w:lang w:val="en-US"/>
        </w:rPr>
      </w:pPr>
      <w:r w:rsidRPr="00561273">
        <w:t>[</w:t>
      </w:r>
      <w:r w:rsidR="00561273">
        <w:t>4</w:t>
      </w:r>
      <w:r w:rsidRPr="00561273">
        <w:t>]</w:t>
      </w:r>
      <w:r w:rsidRPr="00561273">
        <w:tab/>
      </w:r>
      <w:r w:rsidR="002377FF" w:rsidRPr="00561273">
        <w:t>Egerer, J</w:t>
      </w:r>
      <w:r w:rsidR="00561273" w:rsidRPr="00561273">
        <w:t>.</w:t>
      </w:r>
      <w:r w:rsidR="002377FF" w:rsidRPr="00561273">
        <w:t>, V</w:t>
      </w:r>
      <w:r w:rsidR="00561273" w:rsidRPr="00561273">
        <w:t>.</w:t>
      </w:r>
      <w:r w:rsidR="002377FF" w:rsidRPr="00561273">
        <w:t xml:space="preserve"> Grimm, J</w:t>
      </w:r>
      <w:r w:rsidR="00561273" w:rsidRPr="00561273">
        <w:t>.</w:t>
      </w:r>
      <w:r w:rsidR="002377FF" w:rsidRPr="00561273">
        <w:t xml:space="preserve"> Hilpert, U</w:t>
      </w:r>
      <w:r w:rsidR="00561273" w:rsidRPr="00561273">
        <w:t>.</w:t>
      </w:r>
      <w:r w:rsidR="002377FF" w:rsidRPr="00561273">
        <w:t xml:space="preserve"> Holzhammer, B</w:t>
      </w:r>
      <w:r w:rsidR="00561273" w:rsidRPr="00561273">
        <w:t>.</w:t>
      </w:r>
      <w:r w:rsidR="002377FF" w:rsidRPr="00561273">
        <w:t xml:space="preserve"> Hümmer, L</w:t>
      </w:r>
      <w:r w:rsidR="00561273">
        <w:t>. M.</w:t>
      </w:r>
      <w:r w:rsidR="002377FF" w:rsidRPr="00561273">
        <w:t xml:space="preserve"> Lang, T</w:t>
      </w:r>
      <w:r w:rsidR="00561273">
        <w:t>.</w:t>
      </w:r>
      <w:r w:rsidR="002377FF" w:rsidRPr="00561273">
        <w:t xml:space="preserve"> Mast, J</w:t>
      </w:r>
      <w:r w:rsidR="00561273">
        <w:t>.</w:t>
      </w:r>
      <w:r w:rsidR="002377FF" w:rsidRPr="00561273">
        <w:t xml:space="preserve"> </w:t>
      </w:r>
      <w:proofErr w:type="spellStart"/>
      <w:r w:rsidR="002377FF" w:rsidRPr="00561273">
        <w:t>Nysten</w:t>
      </w:r>
      <w:proofErr w:type="spellEnd"/>
      <w:r w:rsidR="002377FF" w:rsidRPr="00561273">
        <w:t>, and U</w:t>
      </w:r>
      <w:r w:rsidR="00561273">
        <w:t>.</w:t>
      </w:r>
      <w:r w:rsidR="002377FF" w:rsidRPr="00561273">
        <w:t xml:space="preserve"> Pfefferer (2022). </w:t>
      </w:r>
      <w:r w:rsidR="002377FF" w:rsidRPr="002377FF">
        <w:t>“Das Smart Market-Konzept als marktbasiertes Element im deutschen Engpassmanagement.”</w:t>
      </w:r>
      <w:r w:rsidR="002377FF">
        <w:t xml:space="preserve"> </w:t>
      </w:r>
      <w:proofErr w:type="spellStart"/>
      <w:r w:rsidR="002377FF" w:rsidRPr="002377FF">
        <w:rPr>
          <w:i/>
          <w:lang w:val="en-US"/>
        </w:rPr>
        <w:t>Energiewirtschaftliche</w:t>
      </w:r>
      <w:proofErr w:type="spellEnd"/>
      <w:r w:rsidR="002377FF" w:rsidRPr="002377FF">
        <w:rPr>
          <w:i/>
          <w:lang w:val="en-US"/>
        </w:rPr>
        <w:t xml:space="preserve"> </w:t>
      </w:r>
      <w:proofErr w:type="spellStart"/>
      <w:r w:rsidR="002377FF" w:rsidRPr="002377FF">
        <w:rPr>
          <w:i/>
          <w:lang w:val="en-US"/>
        </w:rPr>
        <w:t>Tagesfragen</w:t>
      </w:r>
      <w:proofErr w:type="spellEnd"/>
      <w:r w:rsidR="002377FF" w:rsidRPr="002377FF">
        <w:rPr>
          <w:lang w:val="en-US"/>
        </w:rPr>
        <w:t xml:space="preserve">, 72(4), </w:t>
      </w:r>
      <w:r w:rsidR="002377FF">
        <w:rPr>
          <w:lang w:val="en-US"/>
        </w:rPr>
        <w:t>pp</w:t>
      </w:r>
      <w:r w:rsidR="002377FF" w:rsidRPr="002377FF">
        <w:rPr>
          <w:lang w:val="en-US"/>
        </w:rPr>
        <w:t>. 53–56.</w:t>
      </w:r>
    </w:p>
    <w:p w:rsidR="002377FF" w:rsidRPr="002377FF" w:rsidRDefault="002377FF" w:rsidP="002377FF">
      <w:pPr>
        <w:pStyle w:val="Literatur"/>
        <w:rPr>
          <w:lang w:val="en-US"/>
        </w:rPr>
      </w:pPr>
      <w:r w:rsidRPr="002377FF">
        <w:rPr>
          <w:lang w:val="en-US"/>
        </w:rPr>
        <w:t>[</w:t>
      </w:r>
      <w:r w:rsidR="00561273">
        <w:rPr>
          <w:lang w:val="en-US"/>
        </w:rPr>
        <w:t>5</w:t>
      </w:r>
      <w:r w:rsidRPr="002377FF">
        <w:rPr>
          <w:lang w:val="en-US"/>
        </w:rPr>
        <w:t>] Grimm</w:t>
      </w:r>
      <w:r w:rsidR="00561273">
        <w:rPr>
          <w:lang w:val="en-US"/>
        </w:rPr>
        <w:t xml:space="preserve"> V.</w:t>
      </w:r>
      <w:r w:rsidRPr="002377FF">
        <w:rPr>
          <w:lang w:val="en-US"/>
        </w:rPr>
        <w:t xml:space="preserve">, A. Martin, M. Schmidt, M. </w:t>
      </w:r>
      <w:proofErr w:type="spellStart"/>
      <w:r w:rsidRPr="002377FF">
        <w:rPr>
          <w:lang w:val="en-US"/>
        </w:rPr>
        <w:t>Weibelzahl</w:t>
      </w:r>
      <w:proofErr w:type="spellEnd"/>
      <w:r w:rsidRPr="002377FF">
        <w:rPr>
          <w:lang w:val="en-US"/>
        </w:rPr>
        <w:t xml:space="preserve"> und G. </w:t>
      </w:r>
      <w:proofErr w:type="spellStart"/>
      <w:r w:rsidRPr="002377FF">
        <w:rPr>
          <w:lang w:val="en-US"/>
        </w:rPr>
        <w:t>Zöttl</w:t>
      </w:r>
      <w:proofErr w:type="spellEnd"/>
      <w:r w:rsidRPr="002377FF">
        <w:rPr>
          <w:lang w:val="en-US"/>
        </w:rPr>
        <w:t xml:space="preserve">, „Transmission and generation investment in electricity markets: The effects of market splitting and network fee regimes,“ </w:t>
      </w:r>
      <w:r w:rsidRPr="002377FF">
        <w:rPr>
          <w:i/>
          <w:lang w:val="en-US"/>
        </w:rPr>
        <w:t>European Journal of Operational Research</w:t>
      </w:r>
      <w:r w:rsidRPr="002377FF">
        <w:rPr>
          <w:lang w:val="en-US"/>
        </w:rPr>
        <w:t>, Nr. 254, pp. 493 - 509, 2016.</w:t>
      </w:r>
    </w:p>
    <w:p w:rsidR="005E4D4F" w:rsidRPr="002377FF" w:rsidRDefault="005E4D4F" w:rsidP="00227125">
      <w:pPr>
        <w:pStyle w:val="Literatur"/>
        <w:rPr>
          <w:lang w:val="en-US"/>
        </w:rPr>
      </w:pPr>
    </w:p>
    <w:sectPr w:rsidR="005E4D4F" w:rsidRPr="002377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4B" w:rsidRDefault="00DD654B">
      <w:r>
        <w:separator/>
      </w:r>
    </w:p>
  </w:endnote>
  <w:endnote w:type="continuationSeparator" w:id="0">
    <w:p w:rsidR="00DD654B" w:rsidRDefault="00DD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4B" w:rsidRDefault="00DD654B">
      <w:r>
        <w:separator/>
      </w:r>
    </w:p>
  </w:footnote>
  <w:footnote w:type="continuationSeparator" w:id="0">
    <w:p w:rsidR="00DD654B" w:rsidRDefault="00DD654B">
      <w:r>
        <w:continuationSeparator/>
      </w:r>
    </w:p>
  </w:footnote>
  <w:footnote w:id="1">
    <w:p w:rsidR="00D53E86" w:rsidRPr="00FB69AE" w:rsidRDefault="00D53E86" w:rsidP="002014D3">
      <w:r w:rsidRPr="00A115D2">
        <w:rPr>
          <w:rStyle w:val="Funotenzeichen"/>
        </w:rPr>
        <w:footnoteRef/>
      </w:r>
      <w:r w:rsidRPr="00D53E86">
        <w:t xml:space="preserve"> </w:t>
      </w:r>
      <w:r w:rsidR="00580923">
        <w:t xml:space="preserve">Jungautorin, </w:t>
      </w:r>
      <w:r w:rsidR="001E145E">
        <w:t xml:space="preserve">Friedrich-Alexander-Universität Erlangen-Nürnberg, Lehrstuhl für Volkswirtschaftslehre, insb. Wirtschaftstheorie, Lange Gasse 20, 90403 Nürnberg, </w:t>
      </w:r>
      <w:hyperlink r:id="rId1" w:history="1">
        <w:r w:rsidR="001E145E" w:rsidRPr="009443CD">
          <w:rPr>
            <w:rStyle w:val="Hyperlink"/>
          </w:rPr>
          <w:t>ulrike.pfefferer@fau.de</w:t>
        </w:r>
      </w:hyperlink>
      <w:r w:rsidR="001E145E">
        <w:t xml:space="preserve">, </w:t>
      </w:r>
      <w:hyperlink r:id="rId2" w:history="1">
        <w:r w:rsidR="001E145E" w:rsidRPr="009443CD">
          <w:rPr>
            <w:rStyle w:val="Hyperlink"/>
          </w:rPr>
          <w:t>https://www.wirtschaftstheorie.rw.fau.de</w:t>
        </w:r>
      </w:hyperlink>
      <w:r w:rsidR="002014D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07901"/>
    <w:rsid w:val="00010E92"/>
    <w:rsid w:val="0001156E"/>
    <w:rsid w:val="000F6B27"/>
    <w:rsid w:val="001254F9"/>
    <w:rsid w:val="001331A3"/>
    <w:rsid w:val="00184BD2"/>
    <w:rsid w:val="001E145E"/>
    <w:rsid w:val="002014D3"/>
    <w:rsid w:val="00227125"/>
    <w:rsid w:val="00231883"/>
    <w:rsid w:val="002377FF"/>
    <w:rsid w:val="00255AAE"/>
    <w:rsid w:val="00262FD5"/>
    <w:rsid w:val="00271EA3"/>
    <w:rsid w:val="002946B8"/>
    <w:rsid w:val="00311BFA"/>
    <w:rsid w:val="00335E63"/>
    <w:rsid w:val="00350F98"/>
    <w:rsid w:val="00381A98"/>
    <w:rsid w:val="003B676F"/>
    <w:rsid w:val="003C28FE"/>
    <w:rsid w:val="00425CAB"/>
    <w:rsid w:val="004618DE"/>
    <w:rsid w:val="00483B87"/>
    <w:rsid w:val="00496C1B"/>
    <w:rsid w:val="00524D3F"/>
    <w:rsid w:val="00561273"/>
    <w:rsid w:val="005634D1"/>
    <w:rsid w:val="00580923"/>
    <w:rsid w:val="005949A4"/>
    <w:rsid w:val="005A2E1E"/>
    <w:rsid w:val="005B1ADB"/>
    <w:rsid w:val="005D589F"/>
    <w:rsid w:val="005E4D4F"/>
    <w:rsid w:val="00625D5B"/>
    <w:rsid w:val="006344F7"/>
    <w:rsid w:val="00640B92"/>
    <w:rsid w:val="00693574"/>
    <w:rsid w:val="00694048"/>
    <w:rsid w:val="006C5D7C"/>
    <w:rsid w:val="006F77AC"/>
    <w:rsid w:val="007378C8"/>
    <w:rsid w:val="00741EC0"/>
    <w:rsid w:val="00793C12"/>
    <w:rsid w:val="007E6291"/>
    <w:rsid w:val="00803917"/>
    <w:rsid w:val="008B1727"/>
    <w:rsid w:val="008F5377"/>
    <w:rsid w:val="009410D4"/>
    <w:rsid w:val="00942F3A"/>
    <w:rsid w:val="00945372"/>
    <w:rsid w:val="0096217B"/>
    <w:rsid w:val="00976AB2"/>
    <w:rsid w:val="009E16C1"/>
    <w:rsid w:val="00A07737"/>
    <w:rsid w:val="00A156E4"/>
    <w:rsid w:val="00A54EEA"/>
    <w:rsid w:val="00A6148D"/>
    <w:rsid w:val="00AC2C58"/>
    <w:rsid w:val="00BD1181"/>
    <w:rsid w:val="00BF05FA"/>
    <w:rsid w:val="00C2594E"/>
    <w:rsid w:val="00C96D9C"/>
    <w:rsid w:val="00CC0FFE"/>
    <w:rsid w:val="00CD31D6"/>
    <w:rsid w:val="00CE1A70"/>
    <w:rsid w:val="00D456D6"/>
    <w:rsid w:val="00D53E86"/>
    <w:rsid w:val="00D736F8"/>
    <w:rsid w:val="00D77BD7"/>
    <w:rsid w:val="00DB08CF"/>
    <w:rsid w:val="00DD654B"/>
    <w:rsid w:val="00DE1E93"/>
    <w:rsid w:val="00E46DE5"/>
    <w:rsid w:val="00E520E6"/>
    <w:rsid w:val="00E6172A"/>
    <w:rsid w:val="00F07888"/>
    <w:rsid w:val="00F27340"/>
    <w:rsid w:val="00F536B5"/>
    <w:rsid w:val="00F62D74"/>
    <w:rsid w:val="00FB5929"/>
    <w:rsid w:val="00FB69AE"/>
    <w:rsid w:val="00FC3C8D"/>
    <w:rsid w:val="00FD10A5"/>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47E4B"/>
  <w15:chartTrackingRefBased/>
  <w15:docId w15:val="{4880E3C7-B441-4465-B0F1-75361F3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1E145E"/>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NichtaufgelsteErwhnung">
    <w:name w:val="Unresolved Mention"/>
    <w:uiPriority w:val="99"/>
    <w:semiHidden/>
    <w:unhideWhenUsed/>
    <w:rsid w:val="001E145E"/>
    <w:rPr>
      <w:color w:val="605E5C"/>
      <w:shd w:val="clear" w:color="auto" w:fill="E1DFDD"/>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rtschaftstheorie.rw.fau.de" TargetMode="External"/><Relationship Id="rId1" Type="http://schemas.openxmlformats.org/officeDocument/2006/relationships/hyperlink" Target="mailto:ulrike.pfefferer@fa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F4EF-FEB7-4170-9F3A-CB14073C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6065</CharactersWithSpaces>
  <SharedDoc>false</SharedDoc>
  <HLinks>
    <vt:vector size="12" baseType="variant">
      <vt:variant>
        <vt:i4>5439499</vt:i4>
      </vt:variant>
      <vt:variant>
        <vt:i4>3</vt:i4>
      </vt:variant>
      <vt:variant>
        <vt:i4>0</vt:i4>
      </vt:variant>
      <vt:variant>
        <vt:i4>5</vt:i4>
      </vt:variant>
      <vt:variant>
        <vt:lpwstr>https://www.wirtschaftstheorie.rw.fau.de/</vt:lpwstr>
      </vt:variant>
      <vt:variant>
        <vt:lpwstr/>
      </vt:variant>
      <vt:variant>
        <vt:i4>4849710</vt:i4>
      </vt:variant>
      <vt:variant>
        <vt:i4>0</vt:i4>
      </vt:variant>
      <vt:variant>
        <vt:i4>0</vt:i4>
      </vt:variant>
      <vt:variant>
        <vt:i4>5</vt:i4>
      </vt:variant>
      <vt:variant>
        <vt:lpwstr>mailto:ulrike.pfefferer@fau.de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Pfefferer, Ulrike</cp:lastModifiedBy>
  <cp:revision>3</cp:revision>
  <dcterms:created xsi:type="dcterms:W3CDTF">2022-11-21T13:34:00Z</dcterms:created>
  <dcterms:modified xsi:type="dcterms:W3CDTF">2022-11-21T13:38:00Z</dcterms:modified>
</cp:coreProperties>
</file>