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80D" w14:textId="77777777" w:rsidR="005B3E79" w:rsidRPr="00C50F5E" w:rsidRDefault="005B3E79" w:rsidP="00A156E4">
      <w:pPr>
        <w:pStyle w:val="AutorenOrganisation"/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</w:pPr>
      <w:r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Power-to-Heat</w:t>
      </w:r>
      <w:r w:rsid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 xml:space="preserve"> concepts</w:t>
      </w:r>
      <w:r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 xml:space="preserve"> </w:t>
      </w:r>
      <w:r w:rsidR="00C50F5E"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with</w:t>
      </w:r>
      <w:r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 xml:space="preserve"> </w:t>
      </w:r>
      <w:r w:rsidR="00C50F5E"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heat stor</w:t>
      </w:r>
      <w:r w:rsid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age</w:t>
      </w:r>
      <w:r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 xml:space="preserve"> </w:t>
      </w:r>
      <w:r w:rsid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for</w:t>
      </w:r>
      <w:r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 xml:space="preserve"> </w:t>
      </w:r>
      <w:r w:rsidR="00C50F5E" w:rsidRPr="00C50F5E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district heating system</w:t>
      </w:r>
    </w:p>
    <w:p w14:paraId="52367E13" w14:textId="77777777" w:rsidR="005B3E79" w:rsidRDefault="005B3E79" w:rsidP="005B3E79">
      <w:pPr>
        <w:pStyle w:val="AutorenOrganisation"/>
      </w:pPr>
      <w:r w:rsidRPr="005B3E79">
        <w:t>Energieerzeugung/-infrastruktur und Netze</w:t>
      </w:r>
    </w:p>
    <w:p w14:paraId="0F8F6DF4" w14:textId="77777777" w:rsidR="005B3E79" w:rsidRPr="00830704" w:rsidRDefault="005B3E79" w:rsidP="005B3E79">
      <w:pPr>
        <w:pStyle w:val="AutorenOrganisation"/>
        <w:rPr>
          <w:vertAlign w:val="superscript"/>
          <w:lang w:val="en-US"/>
        </w:rPr>
      </w:pPr>
      <w:r w:rsidRPr="00830704">
        <w:rPr>
          <w:lang w:val="en-US"/>
        </w:rPr>
        <w:t xml:space="preserve">Shengjuan </w:t>
      </w:r>
      <w:proofErr w:type="gramStart"/>
      <w:r w:rsidRPr="00830704">
        <w:rPr>
          <w:lang w:val="en-US"/>
        </w:rPr>
        <w:t>Wang</w:t>
      </w:r>
      <w:r w:rsidR="00830704">
        <w:rPr>
          <w:vertAlign w:val="superscript"/>
          <w:lang w:val="en-US"/>
        </w:rPr>
        <w:t>(</w:t>
      </w:r>
      <w:proofErr w:type="gramEnd"/>
      <w:r w:rsidR="00830704">
        <w:rPr>
          <w:rStyle w:val="Funotenzeichen"/>
        </w:rPr>
        <w:footnoteReference w:id="1"/>
      </w:r>
      <w:r w:rsidR="00830704">
        <w:rPr>
          <w:vertAlign w:val="superscript"/>
          <w:lang w:val="en-US"/>
        </w:rPr>
        <w:t>)</w:t>
      </w:r>
      <w:r w:rsidRPr="00830704">
        <w:rPr>
          <w:lang w:val="en-US"/>
        </w:rPr>
        <w:t xml:space="preserve">, Marco </w:t>
      </w:r>
      <w:proofErr w:type="spellStart"/>
      <w:r w:rsidRPr="00830704">
        <w:rPr>
          <w:lang w:val="en-US"/>
        </w:rPr>
        <w:t>Moosner</w:t>
      </w:r>
      <w:proofErr w:type="spellEnd"/>
      <w:r w:rsidR="00830704">
        <w:rPr>
          <w:vertAlign w:val="superscript"/>
          <w:lang w:val="en-US"/>
        </w:rPr>
        <w:t>(1)</w:t>
      </w:r>
      <w:r w:rsidRPr="00830704">
        <w:rPr>
          <w:lang w:val="en-US"/>
        </w:rPr>
        <w:t>, Diana Hehenberger-Risse</w:t>
      </w:r>
      <w:r w:rsidR="00830704">
        <w:rPr>
          <w:vertAlign w:val="superscript"/>
          <w:lang w:val="en-US"/>
        </w:rPr>
        <w:t>(1)</w:t>
      </w:r>
    </w:p>
    <w:p w14:paraId="0C79F552" w14:textId="77777777" w:rsidR="005E4D4F" w:rsidRPr="005B3E79" w:rsidRDefault="00830704" w:rsidP="005B3E79">
      <w:pPr>
        <w:pStyle w:val="AutorenOrganisation"/>
        <w:rPr>
          <w:lang w:val="en-US"/>
        </w:rPr>
      </w:pPr>
      <w:r>
        <w:rPr>
          <w:vertAlign w:val="superscript"/>
          <w:lang w:val="en-US"/>
        </w:rPr>
        <w:t xml:space="preserve">(1) </w:t>
      </w:r>
      <w:r w:rsidR="005B3E79" w:rsidRPr="005B3E79">
        <w:rPr>
          <w:lang w:val="en-US"/>
        </w:rPr>
        <w:t>Landshut University of Applied Sciences</w:t>
      </w:r>
    </w:p>
    <w:p w14:paraId="3DC50FCC" w14:textId="77777777" w:rsidR="00A07737" w:rsidRPr="005B3E79" w:rsidRDefault="00A07737" w:rsidP="00FB69AE">
      <w:pPr>
        <w:rPr>
          <w:lang w:val="en-US"/>
        </w:rPr>
      </w:pPr>
    </w:p>
    <w:p w14:paraId="4BFBEA1D" w14:textId="77777777" w:rsidR="005E4D4F" w:rsidRPr="00FE1832" w:rsidRDefault="005E4D4F" w:rsidP="005E4D4F">
      <w:pPr>
        <w:pStyle w:val="Ueberschrift"/>
        <w:rPr>
          <w:lang w:val="en-US"/>
        </w:rPr>
      </w:pPr>
      <w:r w:rsidRPr="00FE1832">
        <w:rPr>
          <w:lang w:val="en-US"/>
        </w:rPr>
        <w:t xml:space="preserve">Motivation </w:t>
      </w:r>
    </w:p>
    <w:p w14:paraId="1A512EAF" w14:textId="77777777" w:rsidR="007C6E15" w:rsidRPr="00F00E70" w:rsidRDefault="00F00E70" w:rsidP="007C6E15">
      <w:pPr>
        <w:rPr>
          <w:rFonts w:hint="eastAsia"/>
          <w:lang w:val="en-US" w:eastAsia="zh-CN"/>
        </w:rPr>
      </w:pPr>
      <w:r w:rsidRPr="00F912CD">
        <w:rPr>
          <w:lang w:val="en-US"/>
        </w:rPr>
        <w:t>Heat</w:t>
      </w:r>
      <w:r>
        <w:rPr>
          <w:lang w:val="en-US"/>
        </w:rPr>
        <w:t>ing, the largest final energy consumption,</w:t>
      </w:r>
      <w:r w:rsidRPr="00F912CD">
        <w:rPr>
          <w:lang w:val="en-US"/>
        </w:rPr>
        <w:t xml:space="preserve"> </w:t>
      </w:r>
      <w:r>
        <w:rPr>
          <w:rFonts w:hint="eastAsia"/>
          <w:lang w:val="en-US" w:eastAsia="zh-CN"/>
        </w:rPr>
        <w:t>rem</w:t>
      </w:r>
      <w:r>
        <w:rPr>
          <w:lang w:val="en-US"/>
        </w:rPr>
        <w:t>ains highly dependent on</w:t>
      </w:r>
      <w:r w:rsidRPr="00F912CD">
        <w:rPr>
          <w:lang w:val="en-US"/>
        </w:rPr>
        <w:t xml:space="preserve"> fossil</w:t>
      </w:r>
      <w:r>
        <w:rPr>
          <w:lang w:val="en-US"/>
        </w:rPr>
        <w:t xml:space="preserve"> fuels globally.</w:t>
      </w:r>
      <w:r w:rsidRPr="00F912CD">
        <w:rPr>
          <w:lang w:val="en-US"/>
        </w:rPr>
        <w:t xml:space="preserve"> </w:t>
      </w:r>
      <w:r w:rsidR="00BC1BEC" w:rsidRPr="00BC1BEC">
        <w:rPr>
          <w:lang w:val="en-US"/>
        </w:rPr>
        <w:t xml:space="preserve">In Germany, </w:t>
      </w:r>
      <w:r>
        <w:rPr>
          <w:lang w:val="en-US"/>
        </w:rPr>
        <w:t>f</w:t>
      </w:r>
      <w:r w:rsidRPr="00BC1BEC">
        <w:rPr>
          <w:lang w:val="en-US"/>
        </w:rPr>
        <w:t xml:space="preserve">ossil fuels </w:t>
      </w:r>
      <w:r>
        <w:rPr>
          <w:lang w:val="en-US"/>
        </w:rPr>
        <w:t xml:space="preserve">continue to dominate source </w:t>
      </w:r>
      <w:r w:rsidR="00EA490A">
        <w:rPr>
          <w:lang w:val="en-US"/>
        </w:rPr>
        <w:t xml:space="preserve">of heating </w:t>
      </w:r>
      <w:r>
        <w:rPr>
          <w:lang w:val="en-US"/>
        </w:rPr>
        <w:t xml:space="preserve">even </w:t>
      </w:r>
      <w:r w:rsidR="00EA490A">
        <w:rPr>
          <w:lang w:val="en-US"/>
        </w:rPr>
        <w:t xml:space="preserve">in </w:t>
      </w:r>
      <w:r w:rsidR="00BC1BEC" w:rsidRPr="00BC1BEC">
        <w:rPr>
          <w:lang w:val="en-US"/>
        </w:rPr>
        <w:t>district heating systems</w:t>
      </w:r>
      <w:r>
        <w:rPr>
          <w:lang w:val="en-US"/>
        </w:rPr>
        <w:t xml:space="preserve"> </w:t>
      </w:r>
      <w:r w:rsidRPr="00FA3067">
        <w:rPr>
          <w:lang w:val="en-US" w:eastAsia="zh-CN"/>
        </w:rPr>
        <w:t>(DHS</w:t>
      </w:r>
      <w:r w:rsidRPr="009D527C">
        <w:rPr>
          <w:lang w:val="en-US" w:eastAsia="zh-CN"/>
        </w:rPr>
        <w:t xml:space="preserve">) </w:t>
      </w:r>
      <w:r w:rsidR="00BC1BEC" w:rsidRPr="00BC1BEC">
        <w:rPr>
          <w:lang w:val="en-US"/>
        </w:rPr>
        <w:t xml:space="preserve">[1]. </w:t>
      </w:r>
      <w:r w:rsidR="00EA490A">
        <w:rPr>
          <w:lang w:val="en-US"/>
        </w:rPr>
        <w:t>Sometimes in</w:t>
      </w:r>
      <w:r w:rsidR="00BC1BEC" w:rsidRPr="00BC1BEC">
        <w:rPr>
          <w:lang w:val="en-US"/>
        </w:rPr>
        <w:t xml:space="preserve"> systems</w:t>
      </w:r>
      <w:r w:rsidR="005203FA">
        <w:rPr>
          <w:lang w:val="en-US"/>
        </w:rPr>
        <w:t xml:space="preserve"> </w:t>
      </w:r>
      <w:r w:rsidR="005203FA">
        <w:rPr>
          <w:rFonts w:hint="eastAsia"/>
          <w:lang w:val="en-US" w:eastAsia="zh-CN"/>
        </w:rPr>
        <w:t>that</w:t>
      </w:r>
      <w:r w:rsidR="00BC1BEC" w:rsidRPr="00BC1BEC">
        <w:rPr>
          <w:lang w:val="en-US"/>
        </w:rPr>
        <w:t xml:space="preserve"> us</w:t>
      </w:r>
      <w:r w:rsidR="005203FA">
        <w:rPr>
          <w:lang w:val="en-US"/>
        </w:rPr>
        <w:t>e</w:t>
      </w:r>
      <w:r w:rsidR="00BC1BEC" w:rsidRPr="00BC1BEC">
        <w:rPr>
          <w:lang w:val="en-US"/>
        </w:rPr>
        <w:t xml:space="preserve"> renewable energy sources such as biomass</w:t>
      </w:r>
      <w:r w:rsidR="00EA490A">
        <w:rPr>
          <w:lang w:val="en-US"/>
        </w:rPr>
        <w:t>,</w:t>
      </w:r>
      <w:r w:rsidR="00BC1BEC" w:rsidRPr="00BC1BEC">
        <w:rPr>
          <w:lang w:val="en-US"/>
        </w:rPr>
        <w:t xml:space="preserve"> gas boilers </w:t>
      </w:r>
      <w:r w:rsidR="00EA490A">
        <w:rPr>
          <w:lang w:val="en-US"/>
        </w:rPr>
        <w:t>are still a standby technology</w:t>
      </w:r>
      <w:r w:rsidR="00BC1BEC" w:rsidRPr="00BC1BEC">
        <w:rPr>
          <w:lang w:val="en-US"/>
        </w:rPr>
        <w:t xml:space="preserve"> </w:t>
      </w:r>
      <w:r w:rsidR="005203FA">
        <w:rPr>
          <w:lang w:val="en-US"/>
        </w:rPr>
        <w:t>during</w:t>
      </w:r>
      <w:r w:rsidR="00BC1BEC" w:rsidRPr="00BC1BEC">
        <w:rPr>
          <w:lang w:val="en-US"/>
        </w:rPr>
        <w:t xml:space="preserve"> </w:t>
      </w:r>
      <w:r w:rsidR="005203FA">
        <w:rPr>
          <w:lang w:val="en-US"/>
        </w:rPr>
        <w:t>system overload or maintenance</w:t>
      </w:r>
      <w:r w:rsidR="00BC1BEC" w:rsidRPr="00BC1BEC">
        <w:rPr>
          <w:lang w:val="en-US"/>
        </w:rPr>
        <w:t xml:space="preserve">. Therefore, replacing gas boilers with </w:t>
      </w:r>
      <w:r w:rsidR="005203FA">
        <w:rPr>
          <w:lang w:val="en-US"/>
        </w:rPr>
        <w:t>more environment-friendly heating technologies</w:t>
      </w:r>
      <w:r w:rsidR="00BC1BEC" w:rsidRPr="00BC1BEC">
        <w:rPr>
          <w:lang w:val="en-US"/>
        </w:rPr>
        <w:t xml:space="preserve"> is essential to achieve CO</w:t>
      </w:r>
      <w:r w:rsidR="00BC1BEC" w:rsidRPr="00BC1BEC">
        <w:rPr>
          <w:vertAlign w:val="subscript"/>
          <w:lang w:val="en-US"/>
        </w:rPr>
        <w:t>2</w:t>
      </w:r>
      <w:r w:rsidR="00BC1BEC" w:rsidRPr="00BC1BEC">
        <w:rPr>
          <w:lang w:val="en-US"/>
        </w:rPr>
        <w:t xml:space="preserve"> reduction targets</w:t>
      </w:r>
      <w:r w:rsidR="005203FA">
        <w:rPr>
          <w:lang w:val="en-US"/>
        </w:rPr>
        <w:t xml:space="preserve"> and to ensure energy security in Europe</w:t>
      </w:r>
      <w:r w:rsidR="00BC1BEC" w:rsidRPr="00BC1BEC">
        <w:rPr>
          <w:lang w:val="en-US"/>
        </w:rPr>
        <w:t>.</w:t>
      </w:r>
      <w:r w:rsidR="00BC1BEC">
        <w:rPr>
          <w:lang w:val="en-US"/>
        </w:rPr>
        <w:t xml:space="preserve"> </w:t>
      </w:r>
      <w:r w:rsidR="00FE1832" w:rsidRPr="00CF75F0">
        <w:rPr>
          <w:lang w:val="en-US" w:eastAsia="zh-CN"/>
        </w:rPr>
        <w:t>The</w:t>
      </w:r>
      <w:r w:rsidR="00FE1832" w:rsidRPr="00FA3067">
        <w:rPr>
          <w:lang w:val="en-US" w:eastAsia="zh-CN"/>
        </w:rPr>
        <w:t xml:space="preserve"> goal of this </w:t>
      </w:r>
      <w:r w:rsidR="00FE1832">
        <w:rPr>
          <w:lang w:val="en-US" w:eastAsia="zh-CN"/>
        </w:rPr>
        <w:t>study</w:t>
      </w:r>
      <w:r w:rsidR="00FE1832" w:rsidRPr="00FA3067">
        <w:rPr>
          <w:lang w:val="en-US" w:eastAsia="zh-CN"/>
        </w:rPr>
        <w:t xml:space="preserve"> is to improve energy efficiency and renewable energy ratio </w:t>
      </w:r>
      <w:r w:rsidR="00FE1832">
        <w:rPr>
          <w:lang w:val="en-US" w:eastAsia="zh-CN"/>
        </w:rPr>
        <w:t xml:space="preserve">of </w:t>
      </w:r>
      <w:r w:rsidR="00FE1832" w:rsidRPr="00FA3067">
        <w:rPr>
          <w:lang w:val="en-US" w:eastAsia="zh-CN"/>
        </w:rPr>
        <w:t xml:space="preserve">district heating system </w:t>
      </w:r>
      <w:r w:rsidR="00FE1832" w:rsidRPr="009D527C">
        <w:rPr>
          <w:lang w:val="en-US" w:eastAsia="zh-CN"/>
        </w:rPr>
        <w:t>by combining P2H technology with</w:t>
      </w:r>
      <w:r w:rsidR="00FE1832">
        <w:rPr>
          <w:lang w:val="en-US" w:eastAsia="zh-CN"/>
        </w:rPr>
        <w:t xml:space="preserve"> various of heat storage technologies</w:t>
      </w:r>
      <w:r w:rsidR="007C6E15" w:rsidRPr="00FE1832">
        <w:rPr>
          <w:lang w:val="en-US"/>
        </w:rPr>
        <w:t xml:space="preserve">. </w:t>
      </w:r>
    </w:p>
    <w:p w14:paraId="3778A260" w14:textId="77777777" w:rsidR="005E4D4F" w:rsidRPr="00152B3A" w:rsidRDefault="00F00E70" w:rsidP="005E4D4F">
      <w:pPr>
        <w:pStyle w:val="Ueberschrift"/>
      </w:pPr>
      <w:r>
        <w:rPr>
          <w:lang w:val="en-US"/>
        </w:rPr>
        <w:t>Methodology</w:t>
      </w:r>
    </w:p>
    <w:p w14:paraId="29FA1C8F" w14:textId="77777777" w:rsidR="005E4D4F" w:rsidRPr="002C1A13" w:rsidRDefault="00BB4877" w:rsidP="00227125">
      <w:pPr>
        <w:rPr>
          <w:lang w:val="en-US"/>
        </w:rPr>
      </w:pPr>
      <w:r w:rsidRPr="00A64C42">
        <w:rPr>
          <w:lang w:val="en-US" w:eastAsia="zh-CN"/>
        </w:rPr>
        <w:t>P</w:t>
      </w:r>
      <w:r>
        <w:rPr>
          <w:lang w:val="en-US" w:eastAsia="zh-CN"/>
        </w:rPr>
        <w:t xml:space="preserve">ower-to-Heat (P2H) </w:t>
      </w:r>
      <w:r w:rsidRPr="00A64C42">
        <w:rPr>
          <w:lang w:val="en-US" w:eastAsia="zh-CN"/>
        </w:rPr>
        <w:t xml:space="preserve">technology </w:t>
      </w:r>
      <w:r w:rsidRPr="001E2F9E">
        <w:rPr>
          <w:lang w:val="en-US" w:eastAsia="zh-CN"/>
        </w:rPr>
        <w:t>improv</w:t>
      </w:r>
      <w:r>
        <w:rPr>
          <w:lang w:val="en-US" w:eastAsia="zh-CN"/>
        </w:rPr>
        <w:t>es</w:t>
      </w:r>
      <w:r w:rsidRPr="001E2F9E">
        <w:rPr>
          <w:lang w:val="en-US" w:eastAsia="zh-CN"/>
        </w:rPr>
        <w:t xml:space="preserve"> the efficiency and security of the energy supply network</w:t>
      </w:r>
      <w:r>
        <w:rPr>
          <w:lang w:val="en-US" w:eastAsia="zh-CN"/>
        </w:rPr>
        <w:t xml:space="preserve"> by converting </w:t>
      </w:r>
      <w:r w:rsidRPr="001E2F9E">
        <w:rPr>
          <w:lang w:val="en-US" w:eastAsia="zh-CN"/>
        </w:rPr>
        <w:t>excess electricity</w:t>
      </w:r>
      <w:r>
        <w:rPr>
          <w:lang w:val="en-US" w:eastAsia="zh-CN"/>
        </w:rPr>
        <w:t xml:space="preserve"> generated from renewable energy</w:t>
      </w:r>
      <w:r w:rsidRPr="001E2F9E">
        <w:rPr>
          <w:lang w:val="en-US" w:eastAsia="zh-CN"/>
        </w:rPr>
        <w:t xml:space="preserve"> </w:t>
      </w:r>
      <w:r>
        <w:rPr>
          <w:lang w:val="en-US" w:eastAsia="zh-CN"/>
        </w:rPr>
        <w:t>sources in</w:t>
      </w:r>
      <w:r w:rsidRPr="001E2F9E">
        <w:rPr>
          <w:lang w:val="en-US" w:eastAsia="zh-CN"/>
        </w:rPr>
        <w:t xml:space="preserve">to thermal </w:t>
      </w:r>
      <w:r w:rsidRPr="00CF75F0">
        <w:rPr>
          <w:lang w:val="en-US" w:eastAsia="zh-CN"/>
        </w:rPr>
        <w:t xml:space="preserve">energy. However, there are still many difficulties in the specific implementation and diffusion of P2H technology. </w:t>
      </w:r>
      <w:r w:rsidR="007C6E15" w:rsidRPr="007C6E15">
        <w:rPr>
          <w:lang w:val="en-US"/>
        </w:rPr>
        <w:t xml:space="preserve">As basis for the concept development, this paper first </w:t>
      </w:r>
      <w:r w:rsidR="00E871E5">
        <w:rPr>
          <w:lang w:val="en-US"/>
        </w:rPr>
        <w:t>dealt</w:t>
      </w:r>
      <w:r w:rsidR="007C6E15" w:rsidRPr="007C6E15">
        <w:rPr>
          <w:lang w:val="en-US"/>
        </w:rPr>
        <w:t xml:space="preserve"> with the basics of the applied technology and </w:t>
      </w:r>
      <w:r w:rsidR="00E871E5">
        <w:rPr>
          <w:lang w:val="en-US"/>
        </w:rPr>
        <w:t>analyzed</w:t>
      </w:r>
      <w:r w:rsidR="007C6E15" w:rsidRPr="007C6E15">
        <w:rPr>
          <w:lang w:val="en-US"/>
        </w:rPr>
        <w:t xml:space="preserve"> the status quo of the heat supply in the target district heating network. </w:t>
      </w:r>
      <w:r w:rsidR="007C6E15" w:rsidRPr="002C1A13">
        <w:rPr>
          <w:lang w:val="en-US"/>
        </w:rPr>
        <w:t xml:space="preserve">By creating a heat demand profile, the required heat demand </w:t>
      </w:r>
      <w:r w:rsidR="002C1A13" w:rsidRPr="002C1A13">
        <w:rPr>
          <w:lang w:val="en-US"/>
        </w:rPr>
        <w:t>was</w:t>
      </w:r>
      <w:r w:rsidR="007C6E15" w:rsidRPr="002C1A13">
        <w:rPr>
          <w:lang w:val="en-US"/>
        </w:rPr>
        <w:t xml:space="preserve"> </w:t>
      </w:r>
      <w:r w:rsidR="002C1A13" w:rsidRPr="002C1A13">
        <w:rPr>
          <w:lang w:val="en-US"/>
        </w:rPr>
        <w:t>analyzed</w:t>
      </w:r>
      <w:r w:rsidR="007C6E15" w:rsidRPr="002C1A13">
        <w:rPr>
          <w:lang w:val="en-US"/>
        </w:rPr>
        <w:t xml:space="preserve"> to determine the energy saving potential</w:t>
      </w:r>
      <w:r w:rsidR="002C1A13">
        <w:rPr>
          <w:lang w:val="en-US"/>
        </w:rPr>
        <w:t xml:space="preserve"> in the system</w:t>
      </w:r>
      <w:r w:rsidR="007C6E15" w:rsidRPr="002C1A13">
        <w:rPr>
          <w:lang w:val="en-US"/>
        </w:rPr>
        <w:t xml:space="preserve">. Then, two scenarios </w:t>
      </w:r>
      <w:r w:rsidR="002C1A13" w:rsidRPr="002C1A13">
        <w:rPr>
          <w:lang w:val="en-US"/>
        </w:rPr>
        <w:t>wer</w:t>
      </w:r>
      <w:r w:rsidR="002C1A13">
        <w:rPr>
          <w:lang w:val="en-US"/>
        </w:rPr>
        <w:t>e</w:t>
      </w:r>
      <w:r w:rsidR="007C6E15" w:rsidRPr="002C1A13">
        <w:rPr>
          <w:lang w:val="en-US"/>
        </w:rPr>
        <w:t xml:space="preserve"> designed to achieve the goal of reducing the operation of gas boilers</w:t>
      </w:r>
      <w:r w:rsidR="00E871E5">
        <w:rPr>
          <w:lang w:val="en-US"/>
        </w:rPr>
        <w:t xml:space="preserve"> as backup technology</w:t>
      </w:r>
      <w:r w:rsidR="007C6E15" w:rsidRPr="002C1A13">
        <w:rPr>
          <w:lang w:val="en-US"/>
        </w:rPr>
        <w:t xml:space="preserve"> </w:t>
      </w:r>
      <w:r w:rsidR="00E871E5">
        <w:rPr>
          <w:lang w:val="en-US"/>
        </w:rPr>
        <w:t>in the district heating system</w:t>
      </w:r>
      <w:r w:rsidR="007C6E15" w:rsidRPr="002C1A13">
        <w:rPr>
          <w:lang w:val="en-US"/>
        </w:rPr>
        <w:t xml:space="preserve">. In the first scenario, </w:t>
      </w:r>
      <w:r w:rsidR="002C1A13">
        <w:rPr>
          <w:lang w:val="en-US"/>
        </w:rPr>
        <w:t>a</w:t>
      </w:r>
      <w:r w:rsidR="007C6E15" w:rsidRPr="002C1A13">
        <w:rPr>
          <w:lang w:val="en-US"/>
        </w:rPr>
        <w:t xml:space="preserve"> system </w:t>
      </w:r>
      <w:r w:rsidR="002C1A13">
        <w:rPr>
          <w:lang w:val="en-US"/>
        </w:rPr>
        <w:t>was</w:t>
      </w:r>
      <w:r w:rsidR="007C6E15" w:rsidRPr="002C1A13">
        <w:rPr>
          <w:lang w:val="en-US"/>
        </w:rPr>
        <w:t xml:space="preserve"> designed to replace the gas boiler by combining a heat storage tank with an electrode boiler to cover the peak load. </w:t>
      </w:r>
      <w:r w:rsidR="00C7213C">
        <w:rPr>
          <w:lang w:val="en-US"/>
        </w:rPr>
        <w:t>I</w:t>
      </w:r>
      <w:r w:rsidR="00C7213C" w:rsidRPr="00C7213C">
        <w:rPr>
          <w:lang w:val="en-US"/>
        </w:rPr>
        <w:t>n the second scenario,</w:t>
      </w:r>
      <w:r w:rsidR="00C7213C" w:rsidRPr="002C1A13">
        <w:rPr>
          <w:lang w:val="en-US"/>
        </w:rPr>
        <w:t xml:space="preserve"> the possibility of using</w:t>
      </w:r>
      <w:r w:rsidR="00C7213C" w:rsidRPr="00C7213C">
        <w:rPr>
          <w:lang w:val="en-US"/>
        </w:rPr>
        <w:t xml:space="preserve"> high-efficiency heat pumps and heating pipes as energy storage systems was investigated to avoid the use of gas boilers during the maintenance of biomass </w:t>
      </w:r>
      <w:r w:rsidR="00C7213C">
        <w:rPr>
          <w:lang w:val="en-US"/>
        </w:rPr>
        <w:t xml:space="preserve">cogeneration </w:t>
      </w:r>
      <w:r w:rsidR="00C7213C" w:rsidRPr="00C7213C">
        <w:rPr>
          <w:lang w:val="en-US"/>
        </w:rPr>
        <w:t>plants. Furthermore, the potential of using photovoltaic</w:t>
      </w:r>
      <w:r w:rsidR="00C7213C">
        <w:rPr>
          <w:lang w:val="en-US"/>
        </w:rPr>
        <w:t xml:space="preserve"> and</w:t>
      </w:r>
      <w:r w:rsidR="00C7213C" w:rsidRPr="00C7213C">
        <w:rPr>
          <w:lang w:val="en-US"/>
        </w:rPr>
        <w:t xml:space="preserve"> solar thermal technologies in residential buildings to reduce district heating loads </w:t>
      </w:r>
      <w:r w:rsidR="00480ED3">
        <w:rPr>
          <w:lang w:val="en-US"/>
        </w:rPr>
        <w:t>was</w:t>
      </w:r>
      <w:r w:rsidR="00C7213C" w:rsidRPr="00C7213C">
        <w:rPr>
          <w:lang w:val="en-US"/>
        </w:rPr>
        <w:t xml:space="preserve"> also discussed.</w:t>
      </w:r>
    </w:p>
    <w:p w14:paraId="7B267210" w14:textId="77777777" w:rsidR="005E4D4F" w:rsidRPr="00BB4877" w:rsidRDefault="00F00E70" w:rsidP="005E4D4F">
      <w:pPr>
        <w:pStyle w:val="Ueberschrift"/>
        <w:rPr>
          <w:lang w:val="en-US"/>
        </w:rPr>
      </w:pPr>
      <w:r>
        <w:rPr>
          <w:lang w:val="en-US"/>
        </w:rPr>
        <w:t>Results</w:t>
      </w:r>
    </w:p>
    <w:p w14:paraId="0CF2C108" w14:textId="77777777" w:rsidR="00E74A26" w:rsidRDefault="0019106C" w:rsidP="00227125">
      <w:pPr>
        <w:rPr>
          <w:lang w:val="en-US"/>
        </w:rPr>
      </w:pPr>
      <w:r w:rsidRPr="0019106C">
        <w:rPr>
          <w:lang w:val="en-US"/>
        </w:rPr>
        <w:t>To cover peak loads, scenario 1 provides for a daily heat storage tank in combination with an electrode boiler. The heat storage tank is charged during nights and releases heat during peak loads</w:t>
      </w:r>
      <w:r w:rsidR="006146CE">
        <w:rPr>
          <w:lang w:val="en-US"/>
        </w:rPr>
        <w:t>, T</w:t>
      </w:r>
      <w:r w:rsidR="006146CE" w:rsidRPr="006146CE">
        <w:rPr>
          <w:lang w:val="en-US"/>
        </w:rPr>
        <w:t>he electrode boiler converts the electricity generated by the biomass cogeneration plant into thermal energy.</w:t>
      </w:r>
      <w:r w:rsidR="006146CE">
        <w:rPr>
          <w:lang w:val="en-US"/>
        </w:rPr>
        <w:t xml:space="preserve"> </w:t>
      </w:r>
      <w:r w:rsidR="00E74A26" w:rsidRPr="00E74A26">
        <w:rPr>
          <w:lang w:val="en-US"/>
        </w:rPr>
        <w:t>In this case, the economic viability of the systems is still verified at current natural gas prices, although the electricity feed-in is lower. The system also reduces CO2 emissions by about 10 %, which improves the sustainability rating of the system.</w:t>
      </w:r>
    </w:p>
    <w:p w14:paraId="57E41510" w14:textId="77777777" w:rsidR="008647D4" w:rsidRDefault="0001177F" w:rsidP="008647D4">
      <w:pPr>
        <w:rPr>
          <w:lang w:val="en-US"/>
        </w:rPr>
      </w:pPr>
      <w:r>
        <w:rPr>
          <w:lang w:val="en-US"/>
        </w:rPr>
        <w:t>In s</w:t>
      </w:r>
      <w:r w:rsidR="00A7646C" w:rsidRPr="00A7646C">
        <w:rPr>
          <w:lang w:val="en-US"/>
        </w:rPr>
        <w:t xml:space="preserve">cenario 2 a centralized large-scale heat pump converts green </w:t>
      </w:r>
      <w:r>
        <w:rPr>
          <w:lang w:val="en-US"/>
        </w:rPr>
        <w:t>electricity</w:t>
      </w:r>
      <w:r w:rsidR="00A7646C" w:rsidRPr="00A7646C">
        <w:rPr>
          <w:lang w:val="en-US"/>
        </w:rPr>
        <w:t xml:space="preserve"> to heat</w:t>
      </w:r>
      <w:r>
        <w:rPr>
          <w:lang w:val="en-US"/>
        </w:rPr>
        <w:t xml:space="preserve"> to cover the use of gas boilers during the maintenance of </w:t>
      </w:r>
      <w:r w:rsidR="00B34115">
        <w:rPr>
          <w:lang w:val="en-US"/>
        </w:rPr>
        <w:t>biomass cogeneration plants</w:t>
      </w:r>
      <w:r w:rsidR="00A7646C" w:rsidRPr="00A7646C">
        <w:rPr>
          <w:lang w:val="en-US"/>
        </w:rPr>
        <w:t xml:space="preserve">. </w:t>
      </w:r>
      <w:r w:rsidR="00B34115">
        <w:rPr>
          <w:lang w:val="en-US"/>
        </w:rPr>
        <w:t>D</w:t>
      </w:r>
      <w:r w:rsidR="00A7646C" w:rsidRPr="00A7646C">
        <w:rPr>
          <w:lang w:val="en-US"/>
        </w:rPr>
        <w:t xml:space="preserve">owntime for maintenance and repairs </w:t>
      </w:r>
      <w:r w:rsidR="00B34115">
        <w:rPr>
          <w:lang w:val="en-US"/>
        </w:rPr>
        <w:t>was</w:t>
      </w:r>
      <w:r w:rsidR="00A7646C" w:rsidRPr="00A7646C">
        <w:rPr>
          <w:lang w:val="en-US"/>
        </w:rPr>
        <w:t xml:space="preserve"> shifted to the summer months</w:t>
      </w:r>
      <w:r w:rsidR="00B34115">
        <w:rPr>
          <w:lang w:val="en-US"/>
        </w:rPr>
        <w:t xml:space="preserve"> for</w:t>
      </w:r>
      <w:r w:rsidR="00A7646C" w:rsidRPr="00A7646C">
        <w:rPr>
          <w:lang w:val="en-US"/>
        </w:rPr>
        <w:t xml:space="preserve"> the </w:t>
      </w:r>
      <w:r w:rsidR="00B34115">
        <w:rPr>
          <w:lang w:val="en-US"/>
        </w:rPr>
        <w:t>lowest</w:t>
      </w:r>
      <w:r w:rsidR="00A7646C" w:rsidRPr="00A7646C">
        <w:rPr>
          <w:lang w:val="en-US"/>
        </w:rPr>
        <w:t xml:space="preserve"> heat</w:t>
      </w:r>
      <w:r w:rsidR="00B34115">
        <w:rPr>
          <w:lang w:val="en-US"/>
        </w:rPr>
        <w:t xml:space="preserve"> loads</w:t>
      </w:r>
      <w:r w:rsidR="00A7646C" w:rsidRPr="00A7646C">
        <w:rPr>
          <w:lang w:val="en-US"/>
        </w:rPr>
        <w:t xml:space="preserve">. </w:t>
      </w:r>
      <w:r w:rsidR="00C50F5E" w:rsidRPr="00C50F5E">
        <w:rPr>
          <w:lang w:val="en-US"/>
        </w:rPr>
        <w:t xml:space="preserve">In summary, the combination of heat storage tanks and large heat pumps, </w:t>
      </w:r>
      <w:proofErr w:type="gramStart"/>
      <w:r w:rsidR="00C50F5E" w:rsidRPr="00C50F5E">
        <w:rPr>
          <w:lang w:val="en-US"/>
        </w:rPr>
        <w:t>in order to</w:t>
      </w:r>
      <w:proofErr w:type="gramEnd"/>
      <w:r w:rsidR="00C50F5E" w:rsidRPr="00C50F5E">
        <w:rPr>
          <w:lang w:val="en-US"/>
        </w:rPr>
        <w:t xml:space="preserve"> avoid the use of gas boilers, provides only an ecological advantage</w:t>
      </w:r>
      <w:r>
        <w:rPr>
          <w:lang w:val="en-US"/>
        </w:rPr>
        <w:t xml:space="preserve"> but not </w:t>
      </w:r>
      <w:r w:rsidRPr="00A7646C">
        <w:rPr>
          <w:lang w:val="en-US"/>
        </w:rPr>
        <w:t>financial benefits</w:t>
      </w:r>
      <w:r w:rsidR="00C50F5E" w:rsidRPr="00C50F5E">
        <w:rPr>
          <w:lang w:val="en-US"/>
        </w:rPr>
        <w:t>. This combination leads to a</w:t>
      </w:r>
      <w:r>
        <w:rPr>
          <w:lang w:val="en-US"/>
        </w:rPr>
        <w:t>pproximately 30%</w:t>
      </w:r>
      <w:r w:rsidR="00C50F5E" w:rsidRPr="00C50F5E">
        <w:rPr>
          <w:lang w:val="en-US"/>
        </w:rPr>
        <w:t xml:space="preserve"> reduction in CO² emissions from district heating networks.</w:t>
      </w:r>
      <w:r w:rsidR="00741EC0" w:rsidRPr="00C50F5E">
        <w:rPr>
          <w:lang w:val="en-US"/>
        </w:rPr>
        <w:t xml:space="preserve"> </w:t>
      </w:r>
      <w:bookmarkStart w:id="0" w:name="_Toc26086066"/>
      <w:bookmarkStart w:id="1" w:name="_Toc68418491"/>
    </w:p>
    <w:p w14:paraId="6408F9C0" w14:textId="77777777" w:rsidR="008647D4" w:rsidRPr="008647D4" w:rsidRDefault="003A5FCC" w:rsidP="008647D4">
      <w:pPr>
        <w:rPr>
          <w:lang w:val="en-US"/>
        </w:rPr>
      </w:pPr>
      <w:r w:rsidRPr="003A5FCC">
        <w:rPr>
          <w:lang w:val="en-US"/>
        </w:rPr>
        <w:t xml:space="preserve">In </w:t>
      </w:r>
      <w:r w:rsidR="001103EF" w:rsidRPr="003A5FCC">
        <w:rPr>
          <w:lang w:val="en-US"/>
        </w:rPr>
        <w:t>addition,</w:t>
      </w:r>
      <w:r w:rsidR="008647D4" w:rsidRPr="008647D4">
        <w:rPr>
          <w:lang w:val="en-US"/>
        </w:rPr>
        <w:t xml:space="preserve"> increasing the temperature difference between </w:t>
      </w:r>
      <w:r w:rsidR="00B94AA1">
        <w:rPr>
          <w:lang w:val="en-US"/>
        </w:rPr>
        <w:t>flow</w:t>
      </w:r>
      <w:r w:rsidR="008647D4" w:rsidRPr="008647D4">
        <w:rPr>
          <w:lang w:val="en-US"/>
        </w:rPr>
        <w:t xml:space="preserve"> and </w:t>
      </w:r>
      <w:r w:rsidR="00B94AA1">
        <w:rPr>
          <w:lang w:val="en-US"/>
        </w:rPr>
        <w:t>return</w:t>
      </w:r>
      <w:r w:rsidR="008647D4" w:rsidRPr="008647D4">
        <w:rPr>
          <w:lang w:val="en-US"/>
        </w:rPr>
        <w:t xml:space="preserve"> in the district heating pipeline by 10</w:t>
      </w:r>
      <w:r w:rsidR="008647D4">
        <w:rPr>
          <w:lang w:val="en-US"/>
        </w:rPr>
        <w:t>%</w:t>
      </w:r>
      <w:r w:rsidR="008647D4" w:rsidRPr="008647D4">
        <w:rPr>
          <w:lang w:val="en-US"/>
        </w:rPr>
        <w:t xml:space="preserve"> can result in significant savings in gas consumption.</w:t>
      </w:r>
    </w:p>
    <w:p w14:paraId="47622D04" w14:textId="77777777" w:rsidR="005E4D4F" w:rsidRPr="008647D4" w:rsidRDefault="005E4D4F" w:rsidP="00A156E4">
      <w:pPr>
        <w:pStyle w:val="Ueberschrift"/>
        <w:rPr>
          <w:lang w:val="en-US"/>
        </w:rPr>
      </w:pPr>
      <w:proofErr w:type="spellStart"/>
      <w:r w:rsidRPr="008647D4">
        <w:rPr>
          <w:lang w:val="en-US"/>
        </w:rPr>
        <w:t>Literatur</w:t>
      </w:r>
      <w:bookmarkEnd w:id="0"/>
      <w:bookmarkEnd w:id="1"/>
      <w:proofErr w:type="spellEnd"/>
    </w:p>
    <w:p w14:paraId="1C65CC5F" w14:textId="77777777" w:rsidR="00F00E70" w:rsidRDefault="00483B87" w:rsidP="00F00E70">
      <w:pPr>
        <w:pStyle w:val="Literatur"/>
      </w:pPr>
      <w:r>
        <w:t>[1]</w:t>
      </w:r>
      <w:r>
        <w:tab/>
      </w:r>
      <w:r w:rsidR="00F00E70">
        <w:t xml:space="preserve">Umweltbundesamt (UBA) (2021): Energieverbrauch für fossile und erneuerbare Wärme, </w:t>
      </w:r>
    </w:p>
    <w:p w14:paraId="085E0ACB" w14:textId="77777777" w:rsidR="005E4D4F" w:rsidRDefault="00F00E70" w:rsidP="00A7646C">
      <w:pPr>
        <w:pStyle w:val="Literatur"/>
      </w:pPr>
      <w:r>
        <w:t>https://www.umweltbundesamt.de/daten/energie/energieverbrauch-fuer-fossile-erneuerbare-waerme#warmeverbrauch-und-erzeugung-nach-sektoren</w:t>
      </w:r>
    </w:p>
    <w:sectPr w:rsidR="005E4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AA50" w14:textId="77777777" w:rsidR="00240353" w:rsidRDefault="00240353">
      <w:r>
        <w:separator/>
      </w:r>
    </w:p>
  </w:endnote>
  <w:endnote w:type="continuationSeparator" w:id="0">
    <w:p w14:paraId="24258DEF" w14:textId="77777777" w:rsidR="00240353" w:rsidRDefault="0024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0218" w14:textId="77777777" w:rsidR="005B3E79" w:rsidRDefault="005B3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F833" w14:textId="77777777" w:rsidR="005B3E79" w:rsidRPr="005B3E79" w:rsidRDefault="005B3E79" w:rsidP="005B3E79">
    <w:pPr>
      <w:tabs>
        <w:tab w:val="left" w:pos="284"/>
      </w:tabs>
      <w:jc w:val="left"/>
      <w:rPr>
        <w:rFonts w:eastAsia="Times New Roman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7712" w14:textId="77777777" w:rsidR="005B3E79" w:rsidRDefault="005B3E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5FAF" w14:textId="77777777" w:rsidR="00240353" w:rsidRDefault="00240353">
      <w:r>
        <w:separator/>
      </w:r>
    </w:p>
  </w:footnote>
  <w:footnote w:type="continuationSeparator" w:id="0">
    <w:p w14:paraId="4F97D1FA" w14:textId="77777777" w:rsidR="00240353" w:rsidRDefault="00240353">
      <w:r>
        <w:continuationSeparator/>
      </w:r>
    </w:p>
  </w:footnote>
  <w:footnote w:id="1">
    <w:p w14:paraId="1597110A" w14:textId="77777777" w:rsidR="00830704" w:rsidRPr="00830704" w:rsidRDefault="00830704" w:rsidP="00830704">
      <w:pPr>
        <w:pStyle w:val="Organisation"/>
        <w:rPr>
          <w:rFonts w:eastAsia="Times New Roman" w:hint="eastAsia"/>
          <w:szCs w:val="24"/>
          <w:lang w:eastAsia="ko-KR"/>
        </w:rPr>
      </w:pPr>
      <w:r>
        <w:rPr>
          <w:rStyle w:val="Funotenzeichen"/>
        </w:rPr>
        <w:footnoteRef/>
      </w:r>
      <w:r>
        <w:t xml:space="preserve"> </w:t>
      </w:r>
      <w:r w:rsidRPr="00007328">
        <w:rPr>
          <w:rFonts w:eastAsia="Times New Roman"/>
          <w:szCs w:val="24"/>
          <w:lang w:eastAsia="ko-KR"/>
        </w:rPr>
        <w:t xml:space="preserve">Hochschule für angewandte Wissenschaften Landshut, Am Lurzenhof 1 84036 Landshut, Tel: +49 (0)871 - 506 656, </w:t>
      </w:r>
      <w:hyperlink r:id="rId1" w:history="1">
        <w:r w:rsidRPr="00007328">
          <w:rPr>
            <w:rFonts w:eastAsia="Times New Roman"/>
            <w:szCs w:val="24"/>
            <w:lang w:eastAsia="ko-KR"/>
          </w:rPr>
          <w:t>diana.hehenberger-risse@haw-landshut.de</w:t>
        </w:r>
      </w:hyperlink>
      <w:r w:rsidRPr="00007328">
        <w:rPr>
          <w:rFonts w:eastAsia="Times New Roman"/>
          <w:szCs w:val="24"/>
          <w:lang w:eastAsia="ko-KR"/>
        </w:rPr>
        <w:t xml:space="preserve">, </w:t>
      </w:r>
      <w:hyperlink r:id="rId2" w:history="1">
        <w:r w:rsidRPr="00007328">
          <w:rPr>
            <w:rFonts w:eastAsia="Times New Roman"/>
            <w:szCs w:val="24"/>
            <w:lang w:eastAsia="ko-KR"/>
          </w:rPr>
          <w:t>www.haw-landshut.de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CDDB" w14:textId="77777777" w:rsidR="005B3E79" w:rsidRDefault="005B3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AD1D" w14:textId="77777777" w:rsidR="005B3E79" w:rsidRDefault="005B3E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596" w14:textId="77777777" w:rsidR="005B3E79" w:rsidRDefault="005B3E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238653">
    <w:abstractNumId w:val="1"/>
  </w:num>
  <w:num w:numId="2" w16cid:durableId="254172199">
    <w:abstractNumId w:val="3"/>
  </w:num>
  <w:num w:numId="3" w16cid:durableId="529729111">
    <w:abstractNumId w:val="2"/>
  </w:num>
  <w:num w:numId="4" w16cid:durableId="153819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D4F"/>
    <w:rsid w:val="00010E92"/>
    <w:rsid w:val="0001177F"/>
    <w:rsid w:val="000D43B2"/>
    <w:rsid w:val="001103EF"/>
    <w:rsid w:val="00152B3A"/>
    <w:rsid w:val="0019106C"/>
    <w:rsid w:val="002014D3"/>
    <w:rsid w:val="00227125"/>
    <w:rsid w:val="00240353"/>
    <w:rsid w:val="00262FD5"/>
    <w:rsid w:val="002946B8"/>
    <w:rsid w:val="002C1A13"/>
    <w:rsid w:val="00335E63"/>
    <w:rsid w:val="00350F98"/>
    <w:rsid w:val="003A5FCC"/>
    <w:rsid w:val="003B676F"/>
    <w:rsid w:val="003C28FE"/>
    <w:rsid w:val="00480ED3"/>
    <w:rsid w:val="00483B87"/>
    <w:rsid w:val="005203FA"/>
    <w:rsid w:val="00554E97"/>
    <w:rsid w:val="005B1ADB"/>
    <w:rsid w:val="005B3E79"/>
    <w:rsid w:val="005E4D4F"/>
    <w:rsid w:val="006146CE"/>
    <w:rsid w:val="00633AAE"/>
    <w:rsid w:val="00662085"/>
    <w:rsid w:val="006E39C9"/>
    <w:rsid w:val="007378C8"/>
    <w:rsid w:val="00741EC0"/>
    <w:rsid w:val="007C6E15"/>
    <w:rsid w:val="00803917"/>
    <w:rsid w:val="00830704"/>
    <w:rsid w:val="008647D4"/>
    <w:rsid w:val="009410D4"/>
    <w:rsid w:val="00A07737"/>
    <w:rsid w:val="00A156E4"/>
    <w:rsid w:val="00A6148D"/>
    <w:rsid w:val="00A7646C"/>
    <w:rsid w:val="00B34115"/>
    <w:rsid w:val="00B94AA1"/>
    <w:rsid w:val="00BB4877"/>
    <w:rsid w:val="00BC1BEC"/>
    <w:rsid w:val="00BF05FA"/>
    <w:rsid w:val="00C50F5E"/>
    <w:rsid w:val="00C7213C"/>
    <w:rsid w:val="00CE1A70"/>
    <w:rsid w:val="00D53E86"/>
    <w:rsid w:val="00D736F8"/>
    <w:rsid w:val="00DC4D76"/>
    <w:rsid w:val="00E520E6"/>
    <w:rsid w:val="00E74A26"/>
    <w:rsid w:val="00E871E5"/>
    <w:rsid w:val="00EA490A"/>
    <w:rsid w:val="00F00E70"/>
    <w:rsid w:val="00FB69AE"/>
    <w:rsid w:val="00FD5D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D7DE7"/>
  <w15:chartTrackingRefBased/>
  <w15:docId w15:val="{3A6ABB86-7E0B-4827-AEFF-0FB5754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3E79"/>
    <w:pPr>
      <w:tabs>
        <w:tab w:val="center" w:pos="4536"/>
        <w:tab w:val="right" w:pos="9072"/>
      </w:tabs>
    </w:p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customStyle="1" w:styleId="KopfzeileZchn">
    <w:name w:val="Kopfzeile Zchn"/>
    <w:link w:val="Kopfzeile"/>
    <w:uiPriority w:val="99"/>
    <w:rsid w:val="005B3E79"/>
    <w:rPr>
      <w:rFonts w:ascii="Arial" w:hAnsi="Arial"/>
      <w:szCs w:val="24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5B3E79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5B3E79"/>
    <w:rPr>
      <w:rFonts w:ascii="Arial" w:hAnsi="Arial"/>
      <w:szCs w:val="24"/>
      <w:lang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0704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30704"/>
    <w:rPr>
      <w:rFonts w:ascii="Arial" w:hAnsi="Arial"/>
      <w:lang w:eastAsia="ko-KR"/>
    </w:rPr>
  </w:style>
  <w:style w:type="paragraph" w:customStyle="1" w:styleId="Organisation">
    <w:name w:val="Organisation"/>
    <w:basedOn w:val="Funotentext"/>
    <w:rsid w:val="00830704"/>
    <w:pPr>
      <w:tabs>
        <w:tab w:val="left" w:pos="284"/>
      </w:tabs>
      <w:jc w:val="left"/>
    </w:pPr>
    <w:rPr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30704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830704"/>
    <w:rPr>
      <w:rFonts w:ascii="Arial" w:hAnsi="Arial"/>
      <w:lang w:eastAsia="ko-KR"/>
    </w:rPr>
  </w:style>
  <w:style w:type="character" w:styleId="Endnotenzeichen">
    <w:name w:val="endnote reference"/>
    <w:uiPriority w:val="99"/>
    <w:semiHidden/>
    <w:unhideWhenUsed/>
    <w:rsid w:val="00830704"/>
    <w:rPr>
      <w:vertAlign w:val="superscript"/>
    </w:rPr>
  </w:style>
  <w:style w:type="paragraph" w:customStyle="1" w:styleId="Default">
    <w:name w:val="Default"/>
    <w:rsid w:val="007C6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-landshut.de/" TargetMode="External"/><Relationship Id="rId1" Type="http://schemas.openxmlformats.org/officeDocument/2006/relationships/hyperlink" Target="mailto:diana.hehenberger-risse@haw-landshu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218B-DFE2-4E90-874D-2011277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3774</CharactersWithSpaces>
  <SharedDoc>false</SharedDoc>
  <HLinks>
    <vt:vector size="12" baseType="variant"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http://www.haw-landshut.de/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mailto:diana.hehenberger-risse@haw-landshut.de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Shengjuan Wang</cp:lastModifiedBy>
  <cp:revision>2</cp:revision>
  <dcterms:created xsi:type="dcterms:W3CDTF">2022-11-24T01:20:00Z</dcterms:created>
  <dcterms:modified xsi:type="dcterms:W3CDTF">2022-11-24T01:20:00Z</dcterms:modified>
</cp:coreProperties>
</file>